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media/image1.png" ContentType="image/png"/>
  <Override PartName="/word/styles.xml" ContentType="application/vnd.openxmlformats-officedocument.wordprocessingml.styles+xml"/>
  <Override PartName="/word/theme/theme1.xml" ContentType="application/vnd.openxmlformats-officedocument.theme+xml"/>
  <Override PartName="/word/fontTable.xml" ContentType="application/vnd.openxmlformats-officedocument.wordprocessingml.fontTable+xml"/>
  <Override PartName="/word/settings.xml" ContentType="application/vnd.openxmlformats-officedocument.wordprocessingml.settings+xml"/>
  <Override PartName="/_rels/.rels" ContentType="application/vnd.openxmlformats-package.relationship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jc w:val="center"/>
        <w:rPr>
          <w:lang w:val="en-US"/>
        </w:rPr>
      </w:pPr>
      <w:r>
        <w:rPr/>
        <w:drawing>
          <wp:inline distT="0" distB="0" distL="0" distR="0">
            <wp:extent cx="993140" cy="935355"/>
            <wp:effectExtent l="0" t="0" r="0" b="0"/>
            <wp:docPr id="1" name="Picture 1" descr="C:\Users\plamen3\Desktop\sofia-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Users\plamen3\Desktop\sofia-logo.png"/>
                    <pic:cNvPicPr>
                      <a:picLocks noChangeAspect="1" noChangeArrowheads="1"/>
                    </pic:cNvPicPr>
                  </pic:nvPicPr>
                  <pic:blipFill>
                    <a:blip r:embed="rId2"/>
                    <a:stretch>
                      <a:fillRect/>
                    </a:stretch>
                  </pic:blipFill>
                  <pic:spPr bwMode="auto">
                    <a:xfrm>
                      <a:off x="0" y="0"/>
                      <a:ext cx="993140" cy="935355"/>
                    </a:xfrm>
                    <a:prstGeom prst="rect">
                      <a:avLst/>
                    </a:prstGeom>
                  </pic:spPr>
                </pic:pic>
              </a:graphicData>
            </a:graphic>
          </wp:inline>
        </w:drawing>
      </w:r>
    </w:p>
    <w:p>
      <w:pPr>
        <w:pStyle w:val="Normal"/>
        <w:jc w:val="center"/>
        <w:rPr>
          <w:rFonts w:ascii="Times New Roman" w:hAnsi="Times New Roman" w:cs="Times New Roman"/>
          <w:b/>
          <w:b/>
          <w:sz w:val="48"/>
          <w:szCs w:val="48"/>
        </w:rPr>
      </w:pPr>
      <w:r>
        <w:rPr>
          <w:rFonts w:cs="Times New Roman" w:ascii="Times New Roman" w:hAnsi="Times New Roman"/>
          <w:b/>
          <w:sz w:val="48"/>
          <w:szCs w:val="48"/>
        </w:rPr>
        <w:t>ТЕХНИЧЕСКИ УНИВЕРСИТЕТ</w:t>
      </w:r>
    </w:p>
    <w:p>
      <w:pPr>
        <w:pStyle w:val="Normal"/>
        <w:jc w:val="center"/>
        <w:rPr>
          <w:rFonts w:ascii="Times New Roman" w:hAnsi="Times New Roman" w:cs="Times New Roman"/>
          <w:b/>
          <w:b/>
          <w:sz w:val="48"/>
          <w:szCs w:val="48"/>
        </w:rPr>
      </w:pPr>
      <w:r>
        <w:rPr>
          <w:rFonts w:cs="Times New Roman" w:ascii="Times New Roman" w:hAnsi="Times New Roman"/>
          <w:b/>
          <w:sz w:val="48"/>
          <w:szCs w:val="48"/>
        </w:rPr>
        <w:t>София</w:t>
      </w:r>
    </w:p>
    <w:p>
      <w:pPr>
        <w:pStyle w:val="Normal"/>
        <w:jc w:val="center"/>
        <w:rPr>
          <w:rFonts w:ascii="Times New Roman" w:hAnsi="Times New Roman" w:cs="Times New Roman"/>
          <w:b/>
          <w:b/>
          <w:sz w:val="48"/>
          <w:szCs w:val="48"/>
        </w:rPr>
      </w:pPr>
      <w:r>
        <w:rPr>
          <w:rFonts w:cs="Times New Roman" w:ascii="Times New Roman" w:hAnsi="Times New Roman"/>
          <w:b/>
          <w:sz w:val="48"/>
          <w:szCs w:val="48"/>
        </w:rPr>
      </w:r>
    </w:p>
    <w:p>
      <w:pPr>
        <w:pStyle w:val="Normal"/>
        <w:jc w:val="center"/>
        <w:rPr>
          <w:rFonts w:ascii="Times New Roman" w:hAnsi="Times New Roman" w:cs="Times New Roman"/>
          <w:b/>
          <w:b/>
          <w:sz w:val="48"/>
          <w:szCs w:val="48"/>
        </w:rPr>
      </w:pPr>
      <w:r>
        <w:rPr>
          <w:rFonts w:cs="Times New Roman" w:ascii="Times New Roman" w:hAnsi="Times New Roman"/>
          <w:b/>
          <w:sz w:val="48"/>
          <w:szCs w:val="48"/>
        </w:rPr>
        <w:t>КУРСОВА РАБОТА</w:t>
      </w:r>
    </w:p>
    <w:p>
      <w:pPr>
        <w:pStyle w:val="Normal"/>
        <w:spacing w:before="120" w:after="200"/>
        <w:jc w:val="center"/>
        <w:rPr>
          <w:rFonts w:ascii="Times New Roman" w:hAnsi="Times New Roman" w:cs="Times New Roman"/>
          <w:sz w:val="28"/>
          <w:szCs w:val="28"/>
        </w:rPr>
      </w:pPr>
      <w:r>
        <w:rPr>
          <w:rFonts w:cs="Times New Roman" w:ascii="Times New Roman" w:hAnsi="Times New Roman"/>
          <w:sz w:val="28"/>
          <w:szCs w:val="28"/>
        </w:rPr>
        <w:t>По дисциплината „Конструиране на</w:t>
      </w:r>
    </w:p>
    <w:p>
      <w:pPr>
        <w:pStyle w:val="Normal"/>
        <w:jc w:val="center"/>
        <w:rPr>
          <w:rFonts w:ascii="Times New Roman" w:hAnsi="Times New Roman" w:cs="Times New Roman"/>
          <w:sz w:val="28"/>
          <w:szCs w:val="28"/>
        </w:rPr>
      </w:pPr>
      <w:r>
        <w:rPr>
          <w:rFonts w:cs="Times New Roman" w:ascii="Times New Roman" w:hAnsi="Times New Roman"/>
          <w:sz w:val="28"/>
          <w:szCs w:val="28"/>
        </w:rPr>
        <w:t>Комуникационна апаратура”</w:t>
      </w:r>
    </w:p>
    <w:p>
      <w:pPr>
        <w:pStyle w:val="Normal"/>
        <w:jc w:val="center"/>
        <w:rPr>
          <w:lang w:val="en-US"/>
        </w:rPr>
      </w:pPr>
      <w:r>
        <w:rPr>
          <w:lang w:val="en-US"/>
        </w:rPr>
      </w:r>
    </w:p>
    <w:p>
      <w:pPr>
        <w:pStyle w:val="Normal"/>
        <w:jc w:val="center"/>
        <w:rPr>
          <w:rFonts w:ascii="Times New Roman" w:hAnsi="Times New Roman" w:cs="Times New Roman"/>
          <w:i/>
          <w:i/>
          <w:sz w:val="36"/>
          <w:szCs w:val="36"/>
        </w:rPr>
      </w:pPr>
      <w:r>
        <w:rPr>
          <w:rFonts w:cs="Times New Roman" w:ascii="Times New Roman" w:hAnsi="Times New Roman"/>
          <w:b/>
          <w:sz w:val="36"/>
          <w:szCs w:val="36"/>
        </w:rPr>
        <w:t>Тема:</w:t>
      </w:r>
      <w:r>
        <w:rPr>
          <w:rFonts w:cs="Times New Roman" w:ascii="Times New Roman" w:hAnsi="Times New Roman"/>
          <w:sz w:val="28"/>
          <w:szCs w:val="28"/>
        </w:rPr>
        <w:t xml:space="preserve"> </w:t>
      </w:r>
      <w:r>
        <w:rPr>
          <w:rFonts w:cs="Times New Roman" w:ascii="Times New Roman" w:hAnsi="Times New Roman"/>
          <w:b/>
          <w:i/>
          <w:sz w:val="36"/>
          <w:szCs w:val="36"/>
        </w:rPr>
        <w:t>Конструктивно проектиране на индуктивна бобина</w:t>
      </w:r>
    </w:p>
    <w:p>
      <w:pPr>
        <w:pStyle w:val="Normal"/>
        <w:jc w:val="center"/>
        <w:rPr>
          <w:lang w:val="en-US"/>
        </w:rPr>
      </w:pPr>
      <w:r>
        <w:rPr>
          <w:lang w:val="en-US"/>
        </w:rPr>
      </w:r>
    </w:p>
    <w:p>
      <w:pPr>
        <w:pStyle w:val="Normal"/>
        <w:jc w:val="center"/>
        <w:rPr/>
      </w:pPr>
      <w:r>
        <w:rPr/>
      </w:r>
    </w:p>
    <w:p>
      <w:pPr>
        <w:pStyle w:val="Normal"/>
        <w:jc w:val="center"/>
        <w:rPr>
          <w:lang w:val="en-US"/>
        </w:rPr>
      </w:pPr>
      <w:r>
        <w:rPr>
          <w:lang w:val="en-US"/>
        </w:rPr>
      </w:r>
    </w:p>
    <w:p>
      <w:pPr>
        <w:pStyle w:val="Normal"/>
        <w:jc w:val="center"/>
        <w:rPr>
          <w:lang w:val="en-US"/>
        </w:rPr>
      </w:pPr>
      <w:r>
        <w:rPr>
          <w:lang w:val="en-US"/>
        </w:rPr>
      </w:r>
    </w:p>
    <w:p>
      <w:pPr>
        <w:pStyle w:val="Normal"/>
        <w:jc w:val="center"/>
        <w:rPr>
          <w:lang w:val="en-US"/>
        </w:rPr>
      </w:pPr>
      <w:r>
        <w:rPr>
          <w:lang w:val="en-US"/>
        </w:rPr>
      </w:r>
    </w:p>
    <w:p>
      <w:pPr>
        <w:pStyle w:val="Normal"/>
        <w:jc w:val="right"/>
        <w:rPr>
          <w:rFonts w:ascii="Times New Roman" w:hAnsi="Times New Roman" w:cs="Times New Roman"/>
          <w:i/>
          <w:i/>
          <w:sz w:val="30"/>
          <w:szCs w:val="30"/>
        </w:rPr>
      </w:pPr>
      <w:r>
        <w:rPr>
          <w:rFonts w:cs="Times New Roman" w:ascii="Times New Roman" w:hAnsi="Times New Roman"/>
          <w:b/>
          <w:sz w:val="30"/>
          <w:szCs w:val="30"/>
        </w:rPr>
        <w:t xml:space="preserve">Изготвил:Иван Фелонов      </w:t>
      </w:r>
      <w:r>
        <w:rPr>
          <w:rFonts w:cs="Times New Roman" w:ascii="Times New Roman" w:hAnsi="Times New Roman"/>
          <w:i/>
          <w:sz w:val="30"/>
          <w:szCs w:val="30"/>
        </w:rPr>
        <w:t xml:space="preserve">              </w:t>
      </w:r>
      <w:r>
        <w:rPr>
          <w:rFonts w:cs="Times New Roman" w:ascii="Times New Roman" w:hAnsi="Times New Roman"/>
          <w:b/>
          <w:sz w:val="30"/>
          <w:szCs w:val="30"/>
        </w:rPr>
        <w:t xml:space="preserve">Проверил:  ас. Милен Тодоров </w:t>
      </w:r>
    </w:p>
    <w:p>
      <w:pPr>
        <w:pStyle w:val="Normal"/>
        <w:rPr>
          <w:rFonts w:ascii="Times New Roman" w:hAnsi="Times New Roman" w:cs="Times New Roman"/>
          <w:i/>
          <w:i/>
          <w:sz w:val="30"/>
          <w:szCs w:val="30"/>
        </w:rPr>
      </w:pPr>
      <w:r>
        <w:rPr>
          <w:rFonts w:cs="Times New Roman" w:ascii="Times New Roman" w:hAnsi="Times New Roman"/>
          <w:b/>
          <w:sz w:val="30"/>
          <w:szCs w:val="30"/>
        </w:rPr>
        <w:t xml:space="preserve">Факултет: </w:t>
      </w:r>
      <w:r>
        <w:rPr>
          <w:rFonts w:cs="Times New Roman" w:ascii="Times New Roman" w:hAnsi="Times New Roman"/>
          <w:i/>
          <w:sz w:val="30"/>
          <w:szCs w:val="30"/>
        </w:rPr>
        <w:t>ФТК                                                        /................................../</w:t>
      </w:r>
    </w:p>
    <w:p>
      <w:pPr>
        <w:pStyle w:val="Normal"/>
        <w:rPr>
          <w:rFonts w:ascii="Times New Roman" w:hAnsi="Times New Roman" w:cs="Times New Roman"/>
          <w:i/>
          <w:i/>
          <w:sz w:val="30"/>
          <w:szCs w:val="30"/>
        </w:rPr>
      </w:pPr>
      <w:r>
        <w:rPr>
          <w:rFonts w:cs="Times New Roman" w:ascii="Times New Roman" w:hAnsi="Times New Roman"/>
          <w:b/>
          <w:sz w:val="30"/>
          <w:szCs w:val="30"/>
        </w:rPr>
        <w:t xml:space="preserve">Група: </w:t>
      </w:r>
      <w:r>
        <w:rPr>
          <w:rFonts w:cs="Times New Roman" w:ascii="Times New Roman" w:hAnsi="Times New Roman"/>
          <w:i/>
          <w:sz w:val="30"/>
          <w:szCs w:val="30"/>
        </w:rPr>
        <w:t>36</w:t>
      </w:r>
    </w:p>
    <w:p>
      <w:pPr>
        <w:pStyle w:val="Normal"/>
        <w:rPr>
          <w:rFonts w:ascii="Times New Roman" w:hAnsi="Times New Roman" w:cs="Times New Roman"/>
          <w:i/>
          <w:i/>
          <w:sz w:val="30"/>
          <w:szCs w:val="30"/>
          <w:lang w:val="en-US"/>
        </w:rPr>
      </w:pPr>
      <w:r>
        <w:rPr>
          <w:rFonts w:cs="Times New Roman" w:ascii="Times New Roman" w:hAnsi="Times New Roman"/>
          <w:b/>
          <w:sz w:val="30"/>
          <w:szCs w:val="30"/>
        </w:rPr>
        <w:t xml:space="preserve">Фак. №: </w:t>
      </w:r>
      <w:r>
        <w:rPr>
          <w:rFonts w:cs="Times New Roman" w:ascii="Times New Roman" w:hAnsi="Times New Roman"/>
          <w:i/>
          <w:sz w:val="30"/>
          <w:szCs w:val="30"/>
        </w:rPr>
        <w:t>111214104</w:t>
      </w:r>
    </w:p>
    <w:p>
      <w:pPr>
        <w:pStyle w:val="Normal"/>
        <w:rPr>
          <w:rFonts w:ascii="Times New Roman" w:hAnsi="Times New Roman" w:cs="Times New Roman"/>
          <w:i/>
          <w:i/>
          <w:sz w:val="32"/>
          <w:szCs w:val="32"/>
        </w:rPr>
      </w:pPr>
      <w:r>
        <w:rPr>
          <w:rFonts w:cs="Times New Roman" w:ascii="Times New Roman" w:hAnsi="Times New Roman"/>
          <w:i/>
          <w:sz w:val="32"/>
          <w:szCs w:val="32"/>
        </w:rPr>
        <w:t xml:space="preserve">                                  </w:t>
      </w:r>
    </w:p>
    <w:p>
      <w:pPr>
        <w:pStyle w:val="Normal"/>
        <w:rPr>
          <w:rFonts w:ascii="Times New Roman" w:hAnsi="Times New Roman" w:cs="Times New Roman"/>
          <w:i/>
          <w:i/>
          <w:sz w:val="32"/>
          <w:szCs w:val="32"/>
        </w:rPr>
      </w:pPr>
      <w:r>
        <w:rPr>
          <w:rFonts w:cs="Times New Roman" w:ascii="Times New Roman" w:hAnsi="Times New Roman"/>
          <w:i/>
          <w:sz w:val="32"/>
          <w:szCs w:val="32"/>
        </w:rPr>
        <w:t xml:space="preserve">                                                   </w:t>
      </w:r>
      <w:r>
        <w:rPr>
          <w:rFonts w:cs="Times New Roman" w:ascii="Times New Roman" w:hAnsi="Times New Roman"/>
          <w:i/>
          <w:sz w:val="32"/>
          <w:szCs w:val="32"/>
          <w:lang w:val="en-US"/>
        </w:rPr>
        <w:t>05.12.</w:t>
      </w:r>
      <w:r>
        <w:rPr>
          <w:rFonts w:cs="Times New Roman" w:ascii="Times New Roman" w:hAnsi="Times New Roman"/>
          <w:i/>
          <w:sz w:val="32"/>
          <w:szCs w:val="32"/>
        </w:rPr>
        <w:t>201</w:t>
      </w:r>
      <w:r>
        <w:rPr>
          <w:rFonts w:cs="Times New Roman" w:ascii="Times New Roman" w:hAnsi="Times New Roman"/>
          <w:i/>
          <w:sz w:val="32"/>
          <w:szCs w:val="32"/>
          <w:lang w:val="en-US"/>
        </w:rPr>
        <w:t>6</w:t>
      </w:r>
      <w:r>
        <w:rPr>
          <w:rFonts w:cs="Times New Roman" w:ascii="Times New Roman" w:hAnsi="Times New Roman"/>
          <w:i/>
          <w:sz w:val="32"/>
          <w:szCs w:val="32"/>
        </w:rPr>
        <w:t>г.</w:t>
      </w:r>
    </w:p>
    <w:p>
      <w:pPr>
        <w:pStyle w:val="Normal"/>
        <w:rPr>
          <w:rFonts w:ascii="Times New Roman" w:hAnsi="Times New Roman" w:cs="Times New Roman"/>
          <w:i/>
          <w:i/>
          <w:sz w:val="28"/>
          <w:szCs w:val="28"/>
        </w:rPr>
      </w:pPr>
      <w:r>
        <w:rPr>
          <w:rFonts w:cs="Times New Roman" w:ascii="Times New Roman" w:hAnsi="Times New Roman"/>
          <w:b/>
          <w:sz w:val="32"/>
          <w:szCs w:val="32"/>
          <w:u w:val="single"/>
          <w:lang w:val="en-US"/>
        </w:rPr>
        <w:t>I.</w:t>
      </w:r>
      <w:r>
        <w:rPr>
          <w:rFonts w:cs="Times New Roman" w:ascii="Times New Roman" w:hAnsi="Times New Roman"/>
          <w:b/>
          <w:sz w:val="32"/>
          <w:szCs w:val="32"/>
          <w:u w:val="single"/>
        </w:rPr>
        <w:t xml:space="preserve"> Задание:</w:t>
      </w:r>
      <w:r>
        <w:rPr>
          <w:rFonts w:cs="Times New Roman" w:ascii="Times New Roman" w:hAnsi="Times New Roman"/>
          <w:b/>
          <w:sz w:val="40"/>
          <w:szCs w:val="40"/>
        </w:rPr>
        <w:t xml:space="preserve">  </w:t>
      </w:r>
      <w:r>
        <w:rPr>
          <w:rFonts w:cs="Times New Roman" w:ascii="Times New Roman" w:hAnsi="Times New Roman"/>
          <w:i/>
          <w:sz w:val="28"/>
          <w:szCs w:val="28"/>
        </w:rPr>
        <w:t xml:space="preserve">Да се проектира бобина за термостатиран паралелен трептящ кръг при работна честота  </w:t>
      </w:r>
      <w:r>
        <w:rPr>
          <w:rFonts w:cs="Times New Roman" w:ascii="Times New Roman" w:hAnsi="Times New Roman"/>
          <w:b/>
          <w:i/>
          <w:sz w:val="28"/>
          <w:szCs w:val="28"/>
          <w:lang w:val="en-US"/>
        </w:rPr>
        <w:t xml:space="preserve">f </w:t>
      </w:r>
      <w:r>
        <w:rPr>
          <w:rFonts w:cs="Times New Roman" w:ascii="Times New Roman" w:hAnsi="Times New Roman"/>
          <w:b/>
          <w:i/>
          <w:sz w:val="28"/>
          <w:szCs w:val="28"/>
        </w:rPr>
        <w:t xml:space="preserve"> </w:t>
      </w:r>
      <w:r>
        <w:rPr>
          <w:rFonts w:cs="Times New Roman" w:ascii="Times New Roman" w:hAnsi="Times New Roman"/>
          <w:b/>
          <w:i/>
          <w:sz w:val="28"/>
          <w:szCs w:val="28"/>
          <w:lang w:val="en-US"/>
        </w:rPr>
        <w:t>=</w:t>
      </w:r>
      <w:r>
        <w:rPr>
          <w:rFonts w:cs="Times New Roman" w:ascii="Times New Roman" w:hAnsi="Times New Roman"/>
          <w:b/>
          <w:i/>
          <w:sz w:val="28"/>
          <w:szCs w:val="28"/>
        </w:rPr>
        <w:t xml:space="preserve"> </w:t>
      </w:r>
      <w:r>
        <w:rPr>
          <w:rFonts w:cs="Times New Roman" w:ascii="Times New Roman" w:hAnsi="Times New Roman"/>
          <w:b/>
          <w:i/>
          <w:sz w:val="28"/>
          <w:szCs w:val="28"/>
          <w:lang w:val="en-US"/>
        </w:rPr>
        <w:t>200</w:t>
      </w:r>
      <w:r>
        <w:rPr>
          <w:rFonts w:cs="Times New Roman" w:ascii="Times New Roman" w:hAnsi="Times New Roman"/>
          <w:i/>
          <w:sz w:val="28"/>
          <w:szCs w:val="28"/>
          <w:lang w:val="en-US"/>
        </w:rPr>
        <w:t xml:space="preserve"> </w:t>
      </w:r>
      <w:r>
        <w:rPr>
          <w:rFonts w:cs="Times New Roman" w:ascii="Times New Roman" w:hAnsi="Times New Roman"/>
          <w:b/>
          <w:i/>
          <w:sz w:val="28"/>
          <w:szCs w:val="28"/>
          <w:lang w:val="en-US"/>
        </w:rPr>
        <w:t>kHz</w:t>
      </w:r>
      <w:r>
        <w:rPr>
          <w:rFonts w:cs="Times New Roman" w:ascii="Times New Roman" w:hAnsi="Times New Roman"/>
          <w:i/>
          <w:sz w:val="28"/>
          <w:szCs w:val="28"/>
          <w:lang w:val="en-US"/>
        </w:rPr>
        <w:t xml:space="preserve"> и ток</w:t>
      </w:r>
      <w:r>
        <w:rPr>
          <w:rFonts w:cs="Times New Roman" w:ascii="Times New Roman" w:hAnsi="Times New Roman"/>
          <w:i/>
          <w:sz w:val="28"/>
          <w:szCs w:val="28"/>
        </w:rPr>
        <w:t xml:space="preserve"> </w:t>
      </w:r>
      <w:r>
        <w:rPr>
          <w:rFonts w:cs="Times New Roman" w:ascii="Times New Roman" w:hAnsi="Times New Roman"/>
          <w:i/>
          <w:sz w:val="28"/>
          <w:szCs w:val="28"/>
          <w:lang w:val="en-US"/>
        </w:rPr>
        <w:t xml:space="preserve"> </w:t>
      </w:r>
      <w:r>
        <w:rPr>
          <w:rFonts w:cs="Times New Roman" w:ascii="Times New Roman" w:hAnsi="Times New Roman"/>
          <w:b/>
          <w:i/>
          <w:sz w:val="28"/>
          <w:szCs w:val="28"/>
          <w:lang w:val="en-US"/>
        </w:rPr>
        <w:t>I</w:t>
      </w:r>
      <w:r>
        <w:rPr>
          <w:rFonts w:cs="Times New Roman" w:ascii="Times New Roman" w:hAnsi="Times New Roman"/>
          <w:b/>
          <w:i/>
          <w:sz w:val="28"/>
          <w:szCs w:val="28"/>
          <w:vertAlign w:val="subscript"/>
          <w:lang w:val="en-US"/>
        </w:rPr>
        <w:t xml:space="preserve">m </w:t>
      </w:r>
      <w:r>
        <w:rPr>
          <w:rFonts w:cs="Times New Roman" w:ascii="Times New Roman" w:hAnsi="Times New Roman"/>
          <w:b/>
          <w:i/>
          <w:sz w:val="28"/>
          <w:szCs w:val="28"/>
          <w:lang w:val="en-US"/>
        </w:rPr>
        <w:t>=11mA</w:t>
      </w:r>
      <w:r>
        <w:rPr>
          <w:rFonts w:cs="Times New Roman" w:ascii="Times New Roman" w:hAnsi="Times New Roman"/>
          <w:i/>
          <w:sz w:val="28"/>
          <w:szCs w:val="28"/>
          <w:lang w:val="en-US"/>
        </w:rPr>
        <w:t xml:space="preserve"> </w:t>
      </w:r>
      <w:r>
        <w:rPr>
          <w:rFonts w:cs="Times New Roman" w:ascii="Times New Roman" w:hAnsi="Times New Roman"/>
          <w:i/>
          <w:sz w:val="28"/>
          <w:szCs w:val="28"/>
        </w:rPr>
        <w:t>със стирофлексен кондензатор</w:t>
      </w:r>
      <w:r>
        <w:rPr>
          <w:rFonts w:cs="Times New Roman" w:ascii="Times New Roman" w:hAnsi="Times New Roman"/>
          <w:i/>
          <w:sz w:val="28"/>
          <w:szCs w:val="28"/>
          <w:lang w:val="en-US"/>
        </w:rPr>
        <w:t xml:space="preserve"> </w:t>
      </w:r>
      <w:r>
        <w:rPr>
          <w:rFonts w:cs="Times New Roman" w:ascii="Times New Roman" w:hAnsi="Times New Roman"/>
          <w:i/>
          <w:sz w:val="28"/>
          <w:szCs w:val="28"/>
        </w:rPr>
        <w:t xml:space="preserve">с номинален капацитет </w:t>
      </w:r>
      <w:r>
        <w:rPr>
          <w:rFonts w:cs="Times New Roman" w:ascii="Times New Roman" w:hAnsi="Times New Roman"/>
          <w:b/>
          <w:i/>
          <w:sz w:val="28"/>
          <w:szCs w:val="28"/>
          <w:lang w:val="en-US"/>
        </w:rPr>
        <w:t>C=220 pF</w:t>
      </w:r>
      <w:r>
        <w:rPr>
          <w:rFonts w:cs="Times New Roman" w:ascii="Times New Roman" w:hAnsi="Times New Roman"/>
          <w:i/>
          <w:sz w:val="28"/>
          <w:szCs w:val="28"/>
          <w:lang w:val="en-US"/>
        </w:rPr>
        <w:t xml:space="preserve"> </w:t>
      </w:r>
      <w:r>
        <w:rPr>
          <w:rFonts w:cs="Times New Roman" w:ascii="Times New Roman" w:hAnsi="Times New Roman"/>
          <w:i/>
          <w:sz w:val="28"/>
          <w:szCs w:val="28"/>
        </w:rPr>
        <w:t xml:space="preserve">и температурен коефициент на капацитета  </w:t>
      </w:r>
      <w:r>
        <w:rPr>
          <w:rFonts w:cs="Times New Roman" w:ascii="Times New Roman" w:hAnsi="Times New Roman"/>
          <w:b/>
          <w:i/>
          <w:sz w:val="28"/>
          <w:szCs w:val="28"/>
          <w:lang w:val="en-US"/>
        </w:rPr>
        <w:t>TKC =</w:t>
      </w:r>
      <w:r>
        <w:rPr/>
        <w:t xml:space="preserve"> </w:t>
      </w:r>
      <w:r>
        <w:rPr>
          <w:rFonts w:cs="Times New Roman" w:ascii="Times New Roman" w:hAnsi="Times New Roman"/>
          <w:b/>
          <w:i/>
          <w:sz w:val="28"/>
          <w:szCs w:val="28"/>
          <w:lang w:val="en-US"/>
        </w:rPr>
        <w:t>α</w:t>
      </w:r>
      <w:r>
        <w:rPr>
          <w:rFonts w:cs="Times New Roman" w:ascii="Times New Roman" w:hAnsi="Times New Roman"/>
          <w:b/>
          <w:i/>
          <w:sz w:val="28"/>
          <w:szCs w:val="28"/>
          <w:vertAlign w:val="subscript"/>
          <w:lang w:val="en-US"/>
        </w:rPr>
        <w:t>c</w:t>
      </w:r>
      <w:r>
        <w:rPr>
          <w:rFonts w:cs="Times New Roman" w:ascii="Times New Roman" w:hAnsi="Times New Roman"/>
          <w:b/>
          <w:i/>
          <w:sz w:val="28"/>
          <w:szCs w:val="28"/>
          <w:lang w:val="en-US"/>
        </w:rPr>
        <w:t xml:space="preserve"> = -</w:t>
      </w:r>
      <w:r>
        <w:rPr>
          <w:rFonts w:cs="Times New Roman" w:ascii="Times New Roman" w:hAnsi="Times New Roman"/>
          <w:b/>
          <w:i/>
          <w:sz w:val="28"/>
          <w:szCs w:val="28"/>
        </w:rPr>
        <w:t>220</w:t>
      </w:r>
      <w:r>
        <w:rPr>
          <w:rFonts w:cs="Times New Roman" w:ascii="Times New Roman" w:hAnsi="Times New Roman"/>
          <w:b/>
          <w:i/>
          <w:sz w:val="28"/>
          <w:szCs w:val="28"/>
          <w:lang w:val="en-US"/>
        </w:rPr>
        <w:t>.10</w:t>
      </w:r>
      <w:r>
        <w:rPr>
          <w:rFonts w:cs="Times New Roman" w:ascii="Times New Roman" w:hAnsi="Times New Roman"/>
          <w:b/>
          <w:i/>
          <w:sz w:val="28"/>
          <w:szCs w:val="28"/>
          <w:vertAlign w:val="superscript"/>
          <w:lang w:val="en-US"/>
        </w:rPr>
        <w:t xml:space="preserve">-6 </w:t>
      </w:r>
      <w:r>
        <w:rPr>
          <w:rFonts w:cs="Times New Roman" w:ascii="Times New Roman" w:hAnsi="Times New Roman"/>
          <w:b/>
          <w:sz w:val="28"/>
          <w:szCs w:val="28"/>
          <w:lang w:val="en-US"/>
        </w:rPr>
        <w:t>˚C</w:t>
      </w:r>
      <w:r>
        <w:rPr>
          <w:rFonts w:cs="Times New Roman" w:ascii="Times New Roman" w:hAnsi="Times New Roman"/>
          <w:b/>
          <w:sz w:val="28"/>
          <w:szCs w:val="28"/>
          <w:vertAlign w:val="superscript"/>
          <w:lang w:val="en-US"/>
        </w:rPr>
        <w:t>-1</w:t>
      </w:r>
      <w:r>
        <w:rPr>
          <w:rFonts w:cs="Times New Roman" w:ascii="Times New Roman" w:hAnsi="Times New Roman"/>
          <w:i/>
          <w:sz w:val="28"/>
          <w:szCs w:val="28"/>
          <w:lang w:val="en-US"/>
        </w:rPr>
        <w:t>.</w:t>
      </w:r>
    </w:p>
    <w:p>
      <w:pPr>
        <w:pStyle w:val="Normal"/>
        <w:rPr>
          <w:rFonts w:ascii="Times New Roman" w:hAnsi="Times New Roman" w:cs="Times New Roman"/>
          <w:b/>
          <w:b/>
          <w:sz w:val="32"/>
          <w:szCs w:val="32"/>
          <w:u w:val="single"/>
        </w:rPr>
      </w:pPr>
      <w:r>
        <w:rPr>
          <w:rFonts w:cs="Times New Roman" w:ascii="Times New Roman" w:hAnsi="Times New Roman"/>
          <w:b/>
          <w:sz w:val="32"/>
          <w:szCs w:val="32"/>
          <w:u w:val="single"/>
          <w:lang w:val="en-US"/>
        </w:rPr>
        <w:t xml:space="preserve">II. </w:t>
      </w:r>
      <w:r>
        <w:rPr>
          <w:rFonts w:cs="Times New Roman" w:ascii="Times New Roman" w:hAnsi="Times New Roman"/>
          <w:b/>
          <w:sz w:val="32"/>
          <w:szCs w:val="32"/>
          <w:u w:val="single"/>
        </w:rPr>
        <w:t>Теоретична част:</w:t>
      </w:r>
    </w:p>
    <w:p>
      <w:pPr>
        <w:pStyle w:val="Normal"/>
        <w:rPr>
          <w:rFonts w:ascii="Times New Roman" w:hAnsi="Times New Roman" w:cs="Times New Roman"/>
          <w:i/>
          <w:i/>
          <w:color w:val="000000"/>
          <w:sz w:val="28"/>
          <w:szCs w:val="28"/>
          <w:shd w:fill="FFFFFF" w:val="clear"/>
          <w:lang w:val="en-US"/>
        </w:rPr>
      </w:pPr>
      <w:r>
        <w:rPr>
          <w:rFonts w:cs="Times New Roman" w:ascii="Times New Roman" w:hAnsi="Times New Roman"/>
          <w:bCs/>
          <w:i/>
          <w:color w:val="000000"/>
          <w:sz w:val="28"/>
          <w:szCs w:val="28"/>
          <w:shd w:fill="FFFFFF" w:val="clear"/>
        </w:rPr>
        <w:t>Бобината</w:t>
      </w:r>
      <w:r>
        <w:rPr>
          <w:rStyle w:val="Appleconvertedspace"/>
          <w:rFonts w:cs="Times New Roman" w:ascii="Times New Roman" w:hAnsi="Times New Roman"/>
          <w:i/>
          <w:color w:val="000000"/>
          <w:sz w:val="28"/>
          <w:szCs w:val="28"/>
          <w:shd w:fill="FFFFFF" w:val="clear"/>
        </w:rPr>
        <w:t> </w:t>
      </w:r>
      <w:r>
        <w:rPr>
          <w:rFonts w:cs="Times New Roman" w:ascii="Times New Roman" w:hAnsi="Times New Roman"/>
          <w:i/>
          <w:color w:val="000000"/>
          <w:sz w:val="28"/>
          <w:szCs w:val="28"/>
          <w:shd w:fill="FFFFFF" w:val="clear"/>
        </w:rPr>
        <w:t>е пасивен</w:t>
      </w:r>
      <w:r>
        <w:rPr>
          <w:rStyle w:val="Appleconvertedspace"/>
          <w:rFonts w:cs="Times New Roman" w:ascii="Times New Roman" w:hAnsi="Times New Roman"/>
          <w:i/>
          <w:color w:val="000000"/>
          <w:sz w:val="28"/>
          <w:szCs w:val="28"/>
          <w:shd w:fill="FFFFFF" w:val="clear"/>
        </w:rPr>
        <w:t> </w:t>
      </w:r>
      <w:r>
        <w:rPr>
          <w:rFonts w:cs="Times New Roman" w:ascii="Times New Roman" w:hAnsi="Times New Roman"/>
          <w:i/>
          <w:sz w:val="28"/>
          <w:szCs w:val="28"/>
          <w:shd w:fill="FFFFFF" w:val="clear"/>
        </w:rPr>
        <w:t>индуктивен елемент</w:t>
      </w:r>
      <w:r>
        <w:rPr>
          <w:rFonts w:cs="Times New Roman" w:ascii="Times New Roman" w:hAnsi="Times New Roman"/>
          <w:i/>
          <w:color w:val="000000"/>
          <w:sz w:val="28"/>
          <w:szCs w:val="28"/>
          <w:shd w:fill="FFFFFF" w:val="clear"/>
        </w:rPr>
        <w:t>, използван в</w:t>
      </w:r>
      <w:r>
        <w:rPr>
          <w:rStyle w:val="Appleconvertedspace"/>
          <w:rFonts w:cs="Times New Roman" w:ascii="Times New Roman" w:hAnsi="Times New Roman"/>
          <w:i/>
          <w:color w:val="000000"/>
          <w:sz w:val="28"/>
          <w:szCs w:val="28"/>
          <w:shd w:fill="FFFFFF" w:val="clear"/>
        </w:rPr>
        <w:t> </w:t>
      </w:r>
      <w:r>
        <w:rPr>
          <w:rFonts w:cs="Times New Roman" w:ascii="Times New Roman" w:hAnsi="Times New Roman"/>
          <w:i/>
          <w:sz w:val="28"/>
          <w:szCs w:val="28"/>
          <w:shd w:fill="FFFFFF" w:val="clear"/>
        </w:rPr>
        <w:t>електротехниката</w:t>
      </w:r>
      <w:r>
        <w:rPr>
          <w:rStyle w:val="Appleconvertedspace"/>
          <w:rFonts w:cs="Times New Roman" w:ascii="Times New Roman" w:hAnsi="Times New Roman"/>
          <w:i/>
          <w:color w:val="000000"/>
          <w:sz w:val="28"/>
          <w:szCs w:val="28"/>
          <w:shd w:fill="FFFFFF" w:val="clear"/>
        </w:rPr>
        <w:t> </w:t>
      </w:r>
      <w:r>
        <w:rPr>
          <w:rFonts w:cs="Times New Roman" w:ascii="Times New Roman" w:hAnsi="Times New Roman"/>
          <w:i/>
          <w:color w:val="000000"/>
          <w:sz w:val="28"/>
          <w:szCs w:val="28"/>
          <w:shd w:fill="FFFFFF" w:val="clear"/>
        </w:rPr>
        <w:t>за съхраняване на енергия под формата на</w:t>
      </w:r>
      <w:r>
        <w:rPr>
          <w:rStyle w:val="Appleconvertedspace"/>
          <w:rFonts w:cs="Times New Roman" w:ascii="Times New Roman" w:hAnsi="Times New Roman"/>
          <w:i/>
          <w:color w:val="000000"/>
          <w:sz w:val="28"/>
          <w:szCs w:val="28"/>
          <w:shd w:fill="FFFFFF" w:val="clear"/>
        </w:rPr>
        <w:t> </w:t>
      </w:r>
      <w:r>
        <w:rPr>
          <w:rFonts w:cs="Times New Roman" w:ascii="Times New Roman" w:hAnsi="Times New Roman"/>
          <w:i/>
          <w:sz w:val="28"/>
          <w:szCs w:val="28"/>
          <w:shd w:fill="FFFFFF" w:val="clear"/>
        </w:rPr>
        <w:t>магнитно поле</w:t>
      </w:r>
      <w:r>
        <w:rPr>
          <w:rFonts w:cs="Times New Roman" w:ascii="Times New Roman" w:hAnsi="Times New Roman"/>
          <w:i/>
          <w:color w:val="000000"/>
          <w:sz w:val="28"/>
          <w:szCs w:val="28"/>
          <w:shd w:fill="FFFFFF" w:val="clear"/>
        </w:rPr>
        <w:t>, създавано от протичащ през бобината</w:t>
      </w:r>
      <w:r>
        <w:rPr>
          <w:rStyle w:val="Appleconvertedspace"/>
          <w:rFonts w:cs="Times New Roman" w:ascii="Times New Roman" w:hAnsi="Times New Roman"/>
          <w:i/>
          <w:color w:val="000000"/>
          <w:sz w:val="28"/>
          <w:szCs w:val="28"/>
          <w:shd w:fill="FFFFFF" w:val="clear"/>
        </w:rPr>
        <w:t> </w:t>
      </w:r>
      <w:r>
        <w:rPr>
          <w:rFonts w:cs="Times New Roman" w:ascii="Times New Roman" w:hAnsi="Times New Roman"/>
          <w:i/>
          <w:sz w:val="28"/>
          <w:szCs w:val="28"/>
          <w:shd w:fill="FFFFFF" w:val="clear"/>
        </w:rPr>
        <w:t>електрически ток</w:t>
      </w:r>
      <w:r>
        <w:rPr>
          <w:rFonts w:cs="Times New Roman" w:ascii="Times New Roman" w:hAnsi="Times New Roman"/>
          <w:i/>
          <w:color w:val="000000"/>
          <w:sz w:val="28"/>
          <w:szCs w:val="28"/>
          <w:shd w:fill="FFFFFF" w:val="clear"/>
        </w:rPr>
        <w:t xml:space="preserve">. Способността й да съхранява енергия се измерва чрез нейната </w:t>
      </w:r>
      <w:r>
        <w:rPr>
          <w:rFonts w:cs="Times New Roman" w:ascii="Times New Roman" w:hAnsi="Times New Roman"/>
          <w:i/>
          <w:sz w:val="28"/>
          <w:szCs w:val="28"/>
          <w:shd w:fill="FFFFFF" w:val="clear"/>
        </w:rPr>
        <w:t>индуктивност</w:t>
      </w:r>
      <w:r>
        <w:rPr>
          <w:rFonts w:cs="Times New Roman" w:ascii="Times New Roman" w:hAnsi="Times New Roman"/>
          <w:i/>
          <w:color w:val="000000"/>
          <w:sz w:val="28"/>
          <w:szCs w:val="28"/>
          <w:shd w:fill="FFFFFF" w:val="clear"/>
        </w:rPr>
        <w:t>.</w:t>
      </w:r>
    </w:p>
    <w:p>
      <w:pPr>
        <w:pStyle w:val="Normal"/>
        <w:rPr>
          <w:rFonts w:ascii="Times New Roman" w:hAnsi="Times New Roman" w:cs="Times New Roman"/>
          <w:i/>
          <w:i/>
          <w:color w:val="000000"/>
          <w:sz w:val="28"/>
          <w:szCs w:val="28"/>
          <w:shd w:fill="FFFFFF" w:val="clear"/>
          <w:lang w:val="en-US"/>
        </w:rPr>
      </w:pPr>
      <w:r>
        <w:rPr>
          <w:rFonts w:cs="Times New Roman" w:ascii="Times New Roman" w:hAnsi="Times New Roman"/>
          <w:i/>
          <w:color w:val="000000"/>
          <w:sz w:val="28"/>
          <w:szCs w:val="28"/>
          <w:shd w:fill="FFFFFF" w:val="clear"/>
          <w:lang w:val="en-US"/>
        </w:rPr>
        <w:t>Индуктивността е резултат от образуваното около проводника магнитно поле, което се противопоставя на измененията в протичащия през него ток. Токът през проводника създава магнитен поток, пропорционален на тока, а промените в тока предизвикват съответна промяна в магнитния поток, която от своя страна, съгласно закона на Фарадей, създава електродвижеща сила, противопоставяща се на промените в тока. Индуктивността е величина, съответстваща на размера на възникващата електродвижеща сила за единица промяна в тока. Например, бобина с индуктивност 1 H генерира електродвижеща сила от 1 V, когато протичащият ток се изменя с 1 A/s. Върху размера на индуктивността оказват влияние броят и размерите на навивките, както и материалът на сърцевината, около която са навити. Така магнитният поток може да бъде увеличен многократно, ако проводникът се навие около материал с висока магнитна проницаемост, като желязото.</w:t>
      </w:r>
    </w:p>
    <w:p>
      <w:pPr>
        <w:pStyle w:val="Normal"/>
        <w:rPr>
          <w:rFonts w:ascii="Times New Roman" w:hAnsi="Times New Roman" w:cs="Times New Roman"/>
          <w:i/>
          <w:i/>
          <w:color w:val="000000"/>
          <w:sz w:val="28"/>
          <w:szCs w:val="28"/>
          <w:shd w:fill="FFFFFF" w:val="clear"/>
          <w:lang w:val="en-US"/>
        </w:rPr>
      </w:pPr>
      <w:r>
        <w:rPr>
          <w:rFonts w:cs="Times New Roman" w:ascii="Times New Roman" w:hAnsi="Times New Roman"/>
          <w:i/>
          <w:color w:val="000000"/>
          <w:sz w:val="28"/>
          <w:szCs w:val="28"/>
          <w:shd w:fill="FFFFFF" w:val="clear"/>
          <w:lang w:val="en-US"/>
        </w:rPr>
        <w:t>Бобините обикновено се конструират като намотки проводник, най-често медна тел, навити около сърцевина от въздух или от твърд феромагнитен или феримагнитен материал. Сърцевината от материал с магнитна проницаемост, по-висока от тази на въздуха, усилва магнитното поле и го задържа близо до бобината, като по този начин чувствително увеличава нейната индуктивност. Нискочестотните бобини се конструират като трансформатори, със сърцевина от електротехническа стомана, ламинирана, за да се предотврати възникването на токове на Фуко. Меките ферити се използват за сърцевина при честоти над звуковите, тъй като имат по-малки загуби на енергия при високи честоти, отколкото железните сплави.</w:t>
      </w:r>
    </w:p>
    <w:p>
      <w:pPr>
        <w:pStyle w:val="Normal"/>
        <w:rPr>
          <w:rFonts w:ascii="Times New Roman" w:hAnsi="Times New Roman" w:cs="Times New Roman"/>
          <w:i/>
          <w:i/>
          <w:color w:val="000000"/>
          <w:sz w:val="28"/>
          <w:szCs w:val="28"/>
          <w:shd w:fill="FFFFFF" w:val="clear"/>
        </w:rPr>
      </w:pPr>
      <w:r>
        <w:rPr>
          <w:rFonts w:cs="Times New Roman" w:ascii="Times New Roman" w:hAnsi="Times New Roman"/>
          <w:i/>
          <w:color w:val="000000"/>
          <w:sz w:val="28"/>
          <w:szCs w:val="28"/>
          <w:shd w:fill="FFFFFF" w:val="clear"/>
        </w:rPr>
        <w:t>Бобините могат да бъдат обединени в най-различни групи: без и с феромагнитна сърцевина(тороидална, чашкообразна и цилиндрична),еднослойни и многослойни.Използваните в комуникационните апаратури бобини имат индуктивност от единици нанохенри до стотици милихенри. При наличие на феромагнитна сърцевина, индуктивността нараства спрямо тази без сърцевина, поради концентрацията на магнитното поле в сърцевината.</w:t>
      </w:r>
    </w:p>
    <w:p>
      <w:pPr>
        <w:pStyle w:val="Normal"/>
        <w:rPr>
          <w:rFonts w:ascii="Times New Roman" w:hAnsi="Times New Roman" w:cs="Times New Roman"/>
          <w:i/>
          <w:i/>
          <w:color w:val="000000"/>
          <w:sz w:val="28"/>
          <w:szCs w:val="28"/>
          <w:shd w:fill="FFFFFF" w:val="clear"/>
        </w:rPr>
      </w:pPr>
      <w:r>
        <w:rPr>
          <w:rFonts w:cs="Times New Roman" w:ascii="Times New Roman" w:hAnsi="Times New Roman"/>
          <w:i/>
          <w:color w:val="000000"/>
          <w:sz w:val="28"/>
          <w:szCs w:val="28"/>
          <w:shd w:fill="FFFFFF" w:val="clear"/>
        </w:rPr>
        <w:t>За да се намалят загубите от вихрови токове в сърцевината на бобината, тя се изработва от феромагнитни материали с голямо специфично съпротивление (магнитодиелектрици – карбонилно желязо и алсифер , ферити). Ефективната магнитна проницаемост на еднослойна бобина е по-голяма от тази на многослойна със същия диаметър на основата и това се дължи на по-голямата близост на сърцевината до навивките на бобинаталойни, с постоянна и променлива индуктивност и т.н.</w:t>
      </w:r>
    </w:p>
    <w:p>
      <w:pPr>
        <w:pStyle w:val="Normal"/>
        <w:rPr>
          <w:rFonts w:ascii="Times New Roman" w:hAnsi="Times New Roman" w:cs="Times New Roman"/>
          <w:i/>
          <w:i/>
          <w:color w:val="000000"/>
          <w:sz w:val="28"/>
          <w:szCs w:val="28"/>
          <w:shd w:fill="FFFFFF" w:val="clear"/>
          <w:lang w:val="en-US"/>
        </w:rPr>
      </w:pPr>
      <w:r>
        <w:rPr>
          <w:rFonts w:cs="Times New Roman" w:ascii="Times New Roman" w:hAnsi="Times New Roman"/>
          <w:i/>
          <w:color w:val="000000"/>
          <w:sz w:val="28"/>
          <w:szCs w:val="28"/>
          <w:shd w:fill="FFFFFF" w:val="clear"/>
        </w:rPr>
        <w:t xml:space="preserve">Паразитният капацитет на една бобина варира в границите  от части от пикофарада до няколко десетки пикофарада. Най-малък е за едноредовите бобини, а най-голям-за бобините с феромагнитната сърцевина. Изключително важен параметър на бобините е техният качествен фактор, който характеризира относителния дял на активните загуби в намотката, собствения капацитет, сърцевината и екрана. Загубите могат да бъдат загуби при постоянен ток и допълнителни загуби  вследствие на повърхностния ефект (скин-ефекта) и  ефекта на близост. Най-силно влияние върху параметрите на една бобина оказват температурата и влагата. </w:t>
      </w:r>
    </w:p>
    <w:p>
      <w:pPr>
        <w:pStyle w:val="Normal"/>
        <w:rPr>
          <w:rFonts w:ascii="Times New Roman" w:hAnsi="Times New Roman" w:cs="Times New Roman"/>
          <w:b/>
          <w:b/>
          <w:color w:val="000000"/>
          <w:sz w:val="32"/>
          <w:szCs w:val="32"/>
          <w:u w:val="single"/>
          <w:shd w:fill="FFFFFF" w:val="clear"/>
          <w:lang w:val="en-US"/>
        </w:rPr>
      </w:pPr>
      <w:r>
        <w:rPr>
          <w:rFonts w:cs="Times New Roman" w:ascii="Times New Roman" w:hAnsi="Times New Roman"/>
          <w:b/>
          <w:color w:val="000000"/>
          <w:sz w:val="32"/>
          <w:szCs w:val="32"/>
          <w:u w:val="single"/>
          <w:shd w:fill="FFFFFF" w:val="clear"/>
          <w:lang w:val="en-US"/>
        </w:rPr>
      </w:r>
    </w:p>
    <w:p>
      <w:pPr>
        <w:pStyle w:val="Normal"/>
        <w:rPr>
          <w:rFonts w:ascii="Times New Roman" w:hAnsi="Times New Roman" w:cs="Times New Roman"/>
          <w:b/>
          <w:b/>
          <w:color w:val="000000"/>
          <w:sz w:val="32"/>
          <w:szCs w:val="32"/>
          <w:u w:val="single"/>
          <w:shd w:fill="FFFFFF" w:val="clear"/>
          <w:lang w:val="en-US"/>
        </w:rPr>
      </w:pPr>
      <w:r>
        <w:rPr>
          <w:rFonts w:cs="Times New Roman" w:ascii="Times New Roman" w:hAnsi="Times New Roman"/>
          <w:b/>
          <w:color w:val="000000"/>
          <w:sz w:val="32"/>
          <w:szCs w:val="32"/>
          <w:u w:val="single"/>
          <w:shd w:fill="FFFFFF" w:val="clear"/>
          <w:lang w:val="en-US"/>
        </w:rPr>
      </w:r>
    </w:p>
    <w:p>
      <w:pPr>
        <w:pStyle w:val="Normal"/>
        <w:rPr>
          <w:rFonts w:ascii="Times New Roman" w:hAnsi="Times New Roman" w:cs="Times New Roman"/>
          <w:b/>
          <w:b/>
          <w:color w:val="000000"/>
          <w:sz w:val="32"/>
          <w:szCs w:val="32"/>
          <w:u w:val="single"/>
          <w:shd w:fill="FFFFFF" w:val="clear"/>
          <w:lang w:val="en-US"/>
        </w:rPr>
      </w:pPr>
      <w:r>
        <w:rPr>
          <w:rFonts w:cs="Times New Roman" w:ascii="Times New Roman" w:hAnsi="Times New Roman"/>
          <w:b/>
          <w:color w:val="000000"/>
          <w:sz w:val="32"/>
          <w:szCs w:val="32"/>
          <w:u w:val="single"/>
          <w:shd w:fill="FFFFFF" w:val="clear"/>
          <w:lang w:val="en-US"/>
        </w:rPr>
      </w:r>
    </w:p>
    <w:p>
      <w:pPr>
        <w:pStyle w:val="Normal"/>
        <w:rPr>
          <w:rFonts w:ascii="Times New Roman" w:hAnsi="Times New Roman" w:cs="Times New Roman"/>
          <w:b/>
          <w:b/>
          <w:color w:val="000000"/>
          <w:sz w:val="32"/>
          <w:szCs w:val="32"/>
          <w:u w:val="single"/>
          <w:shd w:fill="FFFFFF" w:val="clear"/>
          <w:lang w:val="en-US"/>
        </w:rPr>
      </w:pPr>
      <w:r>
        <w:rPr>
          <w:rFonts w:cs="Times New Roman" w:ascii="Times New Roman" w:hAnsi="Times New Roman"/>
          <w:b/>
          <w:color w:val="000000"/>
          <w:sz w:val="32"/>
          <w:szCs w:val="32"/>
          <w:u w:val="single"/>
          <w:shd w:fill="FFFFFF" w:val="clear"/>
          <w:lang w:val="en-US"/>
        </w:rPr>
      </w:r>
    </w:p>
    <w:p>
      <w:pPr>
        <w:pStyle w:val="Normal"/>
        <w:rPr>
          <w:rFonts w:ascii="Times New Roman" w:hAnsi="Times New Roman" w:cs="Times New Roman"/>
          <w:b/>
          <w:b/>
          <w:color w:val="000000"/>
          <w:sz w:val="32"/>
          <w:szCs w:val="32"/>
          <w:u w:val="single"/>
          <w:shd w:fill="FFFFFF" w:val="clear"/>
          <w:lang w:val="en-US"/>
        </w:rPr>
      </w:pPr>
      <w:r>
        <w:rPr>
          <w:rFonts w:cs="Times New Roman" w:ascii="Times New Roman" w:hAnsi="Times New Roman"/>
          <w:b/>
          <w:color w:val="000000"/>
          <w:sz w:val="32"/>
          <w:szCs w:val="32"/>
          <w:u w:val="single"/>
          <w:shd w:fill="FFFFFF" w:val="clear"/>
          <w:lang w:val="en-US"/>
        </w:rPr>
      </w:r>
    </w:p>
    <w:p>
      <w:pPr>
        <w:pStyle w:val="Normal"/>
        <w:rPr>
          <w:rFonts w:ascii="Times New Roman" w:hAnsi="Times New Roman" w:cs="Times New Roman"/>
          <w:b/>
          <w:b/>
          <w:color w:val="000000"/>
          <w:sz w:val="32"/>
          <w:szCs w:val="32"/>
          <w:u w:val="single"/>
          <w:shd w:fill="FFFFFF" w:val="clear"/>
          <w:lang w:val="en-US"/>
        </w:rPr>
      </w:pPr>
      <w:r>
        <w:rPr>
          <w:rFonts w:cs="Times New Roman" w:ascii="Times New Roman" w:hAnsi="Times New Roman"/>
          <w:b/>
          <w:color w:val="000000"/>
          <w:sz w:val="32"/>
          <w:szCs w:val="32"/>
          <w:u w:val="single"/>
          <w:shd w:fill="FFFFFF" w:val="clear"/>
          <w:lang w:val="en-US"/>
        </w:rPr>
      </w:r>
    </w:p>
    <w:p>
      <w:pPr>
        <w:pStyle w:val="Normal"/>
        <w:rPr>
          <w:rFonts w:ascii="Times New Roman" w:hAnsi="Times New Roman" w:cs="Times New Roman"/>
          <w:i/>
          <w:i/>
          <w:color w:val="000000"/>
          <w:sz w:val="28"/>
          <w:szCs w:val="28"/>
          <w:shd w:fill="FFFFFF" w:val="clear"/>
          <w:lang w:val="en-US"/>
        </w:rPr>
      </w:pPr>
      <w:r>
        <w:rPr>
          <w:rFonts w:cs="Times New Roman" w:ascii="Times New Roman" w:hAnsi="Times New Roman"/>
          <w:b/>
          <w:color w:val="000000"/>
          <w:sz w:val="32"/>
          <w:szCs w:val="32"/>
          <w:u w:val="single"/>
          <w:shd w:fill="FFFFFF" w:val="clear"/>
          <w:lang w:val="en-US"/>
        </w:rPr>
        <w:t xml:space="preserve">III. </w:t>
      </w:r>
      <w:r>
        <w:rPr>
          <w:rFonts w:cs="Times New Roman" w:ascii="Times New Roman" w:hAnsi="Times New Roman"/>
          <w:b/>
          <w:sz w:val="32"/>
          <w:szCs w:val="32"/>
          <w:u w:val="single"/>
        </w:rPr>
        <w:t>Алгоритъм за проектиране и резултати от изчисленията:</w:t>
      </w:r>
    </w:p>
    <w:p>
      <w:pPr>
        <w:pStyle w:val="Normal"/>
        <w:rPr>
          <w:rFonts w:ascii="Times New Roman" w:hAnsi="Times New Roman" w:cs="Times New Roman"/>
          <w:i/>
          <w:i/>
          <w:sz w:val="28"/>
          <w:szCs w:val="28"/>
          <w:lang w:val="en-US"/>
        </w:rPr>
      </w:pPr>
      <w:r>
        <w:rPr>
          <w:rFonts w:cs="Times New Roman" w:ascii="Times New Roman" w:hAnsi="Times New Roman"/>
          <w:b/>
          <w:sz w:val="28"/>
          <w:szCs w:val="28"/>
          <w:lang w:val="en-US"/>
        </w:rPr>
        <w:t>1</w:t>
      </w:r>
      <w:r>
        <w:rPr>
          <w:rFonts w:cs="Times New Roman" w:ascii="Times New Roman" w:hAnsi="Times New Roman"/>
          <w:i/>
          <w:sz w:val="28"/>
          <w:szCs w:val="28"/>
          <w:lang w:val="en-US"/>
        </w:rPr>
        <w:t>.</w:t>
      </w:r>
      <w:r>
        <w:rPr>
          <w:rFonts w:cs="Times New Roman" w:ascii="Times New Roman" w:hAnsi="Times New Roman"/>
          <w:i/>
          <w:sz w:val="28"/>
          <w:szCs w:val="28"/>
        </w:rPr>
        <w:t xml:space="preserve"> Изчисляване на индуктивността на бобината</w:t>
      </w:r>
    </w:p>
    <w:p>
      <w:pPr>
        <w:pStyle w:val="Normal"/>
        <w:rPr>
          <w:rFonts w:ascii="Times New Roman" w:hAnsi="Times New Roman" w:cs="Times New Roman"/>
          <w:b/>
          <w:b/>
          <w:sz w:val="28"/>
          <w:szCs w:val="28"/>
          <w:lang w:val="en-US"/>
        </w:rPr>
      </w:pPr>
      <w:r>
        <w:rPr/>
      </w:r>
      <m:oMathPara xmlns:m="http://schemas.openxmlformats.org/officeDocument/2006/math">
        <m:oMathParaPr>
          <m:jc m:val="left"/>
        </m:oMathParaPr>
        <m:oMath>
          <m:r>
            <w:rPr>
              <w:rFonts w:ascii="Cambria Math" w:hAnsi="Cambria Math"/>
            </w:rPr>
            <m:t xml:space="preserve">L</m:t>
          </m:r>
          <m:r>
            <w:rPr>
              <w:rFonts w:ascii="Cambria Math" w:hAnsi="Cambria Math"/>
            </w:rPr>
            <m:t xml:space="preserve">=</m:t>
          </m:r>
          <m:f>
            <m:num>
              <m:r>
                <w:rPr>
                  <w:rFonts w:ascii="Cambria Math" w:hAnsi="Cambria Math"/>
                </w:rPr>
                <m:t xml:space="preserve">1</m:t>
              </m:r>
            </m:num>
            <m:den>
              <m:r>
                <w:rPr>
                  <w:rFonts w:ascii="Cambria Math" w:hAnsi="Cambria Math"/>
                </w:rPr>
                <m:t xml:space="preserve">(</m:t>
              </m:r>
              <m:r>
                <w:rPr>
                  <w:rFonts w:ascii="Cambria Math" w:hAnsi="Cambria Math"/>
                </w:rPr>
                <m:t xml:space="preserve">2</m:t>
              </m:r>
              <m:r>
                <w:rPr>
                  <w:rFonts w:ascii="Cambria Math" w:hAnsi="Cambria Math"/>
                </w:rPr>
                <m:t xml:space="preserve">πf</m:t>
              </m:r>
              <m:sSup>
                <m:e>
                  <m:r>
                    <w:rPr>
                      <w:rFonts w:ascii="Cambria Math" w:hAnsi="Cambria Math"/>
                    </w:rPr>
                    <m:t xml:space="preserve">)</m:t>
                  </m:r>
                </m:e>
                <m:sup>
                  <m:r>
                    <w:rPr>
                      <w:rFonts w:ascii="Cambria Math" w:hAnsi="Cambria Math"/>
                    </w:rPr>
                    <m:t xml:space="preserve">2</m:t>
                  </m:r>
                </m:sup>
              </m:sSup>
              <m:r>
                <m:rPr>
                  <m:lit/>
                  <m:nor/>
                </m:rPr>
                <w:rPr>
                  <w:rFonts w:ascii="Cambria Math" w:hAnsi="Cambria Math"/>
                </w:rPr>
                <m:t xml:space="preserve">.</m:t>
              </m:r>
              <m:r>
                <w:rPr>
                  <w:rFonts w:ascii="Cambria Math" w:hAnsi="Cambria Math"/>
                </w:rPr>
                <m:t xml:space="preserve">C</m:t>
              </m:r>
            </m:den>
          </m:f>
          <m:r>
            <w:rPr>
              <w:rFonts w:ascii="Cambria Math" w:hAnsi="Cambria Math"/>
            </w:rPr>
            <m:t xml:space="preserve">=</m:t>
          </m:r>
          <m:f>
            <m:num>
              <m:r>
                <w:rPr>
                  <w:rFonts w:ascii="Cambria Math" w:hAnsi="Cambria Math"/>
                </w:rPr>
                <m:t xml:space="preserve">1</m:t>
              </m:r>
            </m:num>
            <m:den>
              <m:r>
                <w:rPr>
                  <w:rFonts w:ascii="Cambria Math" w:hAnsi="Cambria Math"/>
                </w:rPr>
                <m:t xml:space="preserve">(</m:t>
              </m:r>
              <m:r>
                <w:rPr>
                  <w:rFonts w:ascii="Cambria Math" w:hAnsi="Cambria Math"/>
                </w:rPr>
                <m:t xml:space="preserve">2</m:t>
              </m:r>
              <m:r>
                <w:rPr>
                  <w:rFonts w:ascii="Cambria Math" w:hAnsi="Cambria Math"/>
                </w:rPr>
                <m:t xml:space="preserve">π</m:t>
              </m:r>
              <m:r>
                <m:rPr>
                  <m:lit/>
                  <m:nor/>
                </m:rPr>
                <w:rPr>
                  <w:rFonts w:ascii="Cambria Math" w:hAnsi="Cambria Math"/>
                </w:rPr>
                <m:t xml:space="preserve">.</m:t>
              </m:r>
              <m:r>
                <m:rPr>
                  <m:lit/>
                  <m:nor/>
                </m:rPr>
                <w:rPr>
                  <w:rFonts w:ascii="Cambria Math" w:hAnsi="Cambria Math"/>
                </w:rPr>
                <m:t xml:space="preserve">200</m:t>
              </m:r>
              <m:r>
                <m:rPr>
                  <m:lit/>
                  <m:nor/>
                </m:rPr>
                <w:rPr>
                  <w:rFonts w:ascii="Cambria Math" w:hAnsi="Cambria Math"/>
                </w:rPr>
                <m:t xml:space="preserve">.</m:t>
              </m:r>
              <m:sSup>
                <m:e>
                  <m:r>
                    <m:rPr>
                      <m:lit/>
                      <m:nor/>
                    </m:rPr>
                    <w:rPr>
                      <w:rFonts w:ascii="Cambria Math" w:hAnsi="Cambria Math"/>
                    </w:rPr>
                    <m:t xml:space="preserve">10</m:t>
                  </m:r>
                </m:e>
                <m:sup>
                  <m:r>
                    <w:rPr>
                      <w:rFonts w:ascii="Cambria Math" w:hAnsi="Cambria Math"/>
                    </w:rPr>
                    <m:t xml:space="preserve">3</m:t>
                  </m:r>
                </m:sup>
              </m:sSup>
              <m:sSup>
                <m:e>
                  <m:r>
                    <w:rPr>
                      <w:rFonts w:ascii="Cambria Math" w:hAnsi="Cambria Math"/>
                    </w:rPr>
                    <m:t xml:space="preserve">)</m:t>
                  </m:r>
                </m:e>
                <m:sup>
                  <m:r>
                    <w:rPr>
                      <w:rFonts w:ascii="Cambria Math" w:hAnsi="Cambria Math"/>
                    </w:rPr>
                    <m:t xml:space="preserve">2</m:t>
                  </m:r>
                </m:sup>
              </m:sSup>
              <m:r>
                <m:rPr>
                  <m:lit/>
                  <m:nor/>
                </m:rPr>
                <w:rPr>
                  <w:rFonts w:ascii="Cambria Math" w:hAnsi="Cambria Math"/>
                </w:rPr>
                <m:t xml:space="preserve">.</m:t>
              </m:r>
              <m:r>
                <m:rPr>
                  <m:lit/>
                  <m:nor/>
                </m:rPr>
                <w:rPr>
                  <w:rFonts w:ascii="Cambria Math" w:hAnsi="Cambria Math"/>
                </w:rPr>
                <m:t xml:space="preserve">220</m:t>
              </m:r>
              <m:r>
                <m:rPr>
                  <m:lit/>
                  <m:nor/>
                </m:rPr>
                <w:rPr>
                  <w:rFonts w:ascii="Cambria Math" w:hAnsi="Cambria Math"/>
                </w:rPr>
                <m:t xml:space="preserve">.</m:t>
              </m:r>
              <m:sSup>
                <m:e>
                  <m:r>
                    <m:rPr>
                      <m:lit/>
                      <m:nor/>
                    </m:rPr>
                    <w:rPr>
                      <w:rFonts w:ascii="Cambria Math" w:hAnsi="Cambria Math"/>
                    </w:rPr>
                    <m:t xml:space="preserve">10</m:t>
                  </m:r>
                </m:e>
                <m:sup>
                  <m:r>
                    <w:rPr>
                      <w:rFonts w:ascii="Cambria Math" w:hAnsi="Cambria Math"/>
                    </w:rPr>
                    <m:t xml:space="preserve">−</m:t>
                  </m:r>
                  <m:r>
                    <m:rPr>
                      <m:lit/>
                      <m:nor/>
                    </m:rPr>
                    <w:rPr>
                      <w:rFonts w:ascii="Cambria Math" w:hAnsi="Cambria Math"/>
                    </w:rPr>
                    <m:t xml:space="preserve">12</m:t>
                  </m:r>
                </m:sup>
              </m:sSup>
            </m:den>
          </m:f>
          <m:r>
            <w:rPr>
              <w:rFonts w:ascii="Cambria Math" w:hAnsi="Cambria Math"/>
            </w:rPr>
            <m:t xml:space="preserve">=</m:t>
          </m:r>
          <m:r>
            <w:rPr>
              <w:rFonts w:ascii="Cambria Math" w:hAnsi="Cambria Math"/>
            </w:rPr>
            <m:t xml:space="preserve">2,8</m:t>
          </m:r>
          <m:r>
            <m:rPr>
              <m:lit/>
              <m:nor/>
            </m:rPr>
            <w:rPr>
              <w:rFonts w:ascii="Cambria Math" w:hAnsi="Cambria Math"/>
            </w:rPr>
            <m:t xml:space="preserve">mH</m:t>
          </m:r>
        </m:oMath>
      </m:oMathPara>
    </w:p>
    <w:p>
      <w:pPr>
        <w:pStyle w:val="Normal"/>
        <w:rPr>
          <w:rFonts w:ascii="Times New Roman" w:hAnsi="Times New Roman" w:cs="Times New Roman"/>
          <w:b/>
          <w:b/>
          <w:i/>
          <w:i/>
          <w:sz w:val="28"/>
          <w:szCs w:val="28"/>
          <w:lang w:val="en-US"/>
        </w:rPr>
      </w:pPr>
      <w:r>
        <w:rPr>
          <w:rFonts w:cs="Times New Roman" w:ascii="Times New Roman" w:hAnsi="Times New Roman"/>
          <w:b/>
          <w:sz w:val="28"/>
          <w:szCs w:val="28"/>
          <w:lang w:val="en-US"/>
        </w:rPr>
        <w:t>2</w:t>
      </w:r>
      <w:r>
        <w:rPr>
          <w:rFonts w:cs="Times New Roman" w:ascii="Times New Roman" w:hAnsi="Times New Roman"/>
          <w:b/>
          <w:sz w:val="28"/>
          <w:szCs w:val="28"/>
        </w:rPr>
        <w:t xml:space="preserve">. </w:t>
      </w:r>
      <w:r>
        <w:rPr>
          <w:rFonts w:cs="Times New Roman" w:ascii="Times New Roman" w:hAnsi="Times New Roman"/>
          <w:i/>
          <w:sz w:val="28"/>
          <w:szCs w:val="28"/>
        </w:rPr>
        <w:t>От ,,Приложение 4“  избраме феритен материал за сърцевината –подходящ за случая (</w:t>
      </w:r>
      <w:r>
        <w:rPr>
          <w:rFonts w:cs="Times New Roman" w:ascii="Times New Roman" w:hAnsi="Times New Roman"/>
          <w:i/>
          <w:sz w:val="28"/>
          <w:szCs w:val="28"/>
          <w:lang w:val="en-US"/>
        </w:rPr>
        <w:t xml:space="preserve">f=200 kHz) </w:t>
      </w:r>
      <w:r>
        <w:rPr>
          <w:rFonts w:cs="Times New Roman" w:ascii="Times New Roman" w:hAnsi="Times New Roman"/>
          <w:i/>
          <w:sz w:val="28"/>
          <w:szCs w:val="28"/>
        </w:rPr>
        <w:t xml:space="preserve">е феритът </w:t>
      </w:r>
      <w:r>
        <w:rPr>
          <w:rFonts w:cs="Times New Roman" w:ascii="Times New Roman" w:hAnsi="Times New Roman"/>
          <w:i/>
          <w:sz w:val="28"/>
          <w:szCs w:val="28"/>
          <w:lang w:val="en-US"/>
        </w:rPr>
        <w:t xml:space="preserve"> </w:t>
      </w:r>
      <w:r>
        <w:rPr>
          <w:rFonts w:cs="Times New Roman" w:ascii="Times New Roman" w:hAnsi="Times New Roman"/>
          <w:b/>
          <w:i/>
          <w:sz w:val="28"/>
          <w:szCs w:val="28"/>
          <w:lang w:val="en-US"/>
        </w:rPr>
        <w:t>М200-1 =&gt;</w:t>
      </w:r>
      <w:r>
        <w:rPr>
          <w:rFonts w:cs="Times New Roman" w:ascii="Times New Roman" w:hAnsi="Times New Roman"/>
          <w:b/>
          <w:i/>
          <w:sz w:val="28"/>
          <w:szCs w:val="28"/>
        </w:rPr>
        <w:t xml:space="preserve"> </w:t>
      </w:r>
      <w:r>
        <w:rPr>
          <w:rFonts w:cs="Times New Roman" w:ascii="Times New Roman" w:hAnsi="Times New Roman"/>
          <w:b/>
          <w:i/>
          <w:sz w:val="28"/>
          <w:szCs w:val="28"/>
          <w:lang w:val="en-US"/>
        </w:rPr>
        <w:t>α</w:t>
      </w:r>
      <w:r>
        <w:rPr>
          <w:rFonts w:cs="Times New Roman" w:ascii="Times New Roman" w:hAnsi="Times New Roman"/>
          <w:b/>
          <w:i/>
          <w:sz w:val="28"/>
          <w:szCs w:val="28"/>
          <w:vertAlign w:val="subscript"/>
          <w:lang w:val="en-US"/>
        </w:rPr>
        <w:t>µ</w:t>
      </w:r>
      <w:r>
        <w:rPr>
          <w:rFonts w:cs="Times New Roman" w:ascii="Times New Roman" w:hAnsi="Times New Roman"/>
          <w:b/>
          <w:i/>
          <w:sz w:val="28"/>
          <w:szCs w:val="28"/>
          <w:lang w:val="en-US"/>
        </w:rPr>
        <w:t xml:space="preserve"> = 1</w:t>
      </w:r>
      <w:r>
        <w:rPr>
          <w:rFonts w:cs="Times New Roman" w:ascii="Times New Roman" w:hAnsi="Times New Roman"/>
          <w:b/>
          <w:i/>
          <w:sz w:val="28"/>
          <w:szCs w:val="28"/>
        </w:rPr>
        <w:t>,</w:t>
      </w:r>
      <w:r>
        <w:rPr>
          <w:rFonts w:cs="Times New Roman" w:ascii="Times New Roman" w:hAnsi="Times New Roman"/>
          <w:b/>
          <w:i/>
          <w:sz w:val="28"/>
          <w:szCs w:val="28"/>
          <w:lang w:val="en-US"/>
        </w:rPr>
        <w:t>25.10</w:t>
      </w:r>
      <w:r>
        <w:rPr>
          <w:rFonts w:cs="Times New Roman" w:ascii="Times New Roman" w:hAnsi="Times New Roman"/>
          <w:b/>
          <w:i/>
          <w:sz w:val="28"/>
          <w:szCs w:val="28"/>
          <w:vertAlign w:val="superscript"/>
          <w:lang w:val="en-US"/>
        </w:rPr>
        <w:t>-6</w:t>
      </w:r>
      <w:r>
        <w:rPr>
          <w:rFonts w:cs="Times New Roman" w:ascii="Times New Roman" w:hAnsi="Times New Roman"/>
          <w:b/>
          <w:sz w:val="28"/>
          <w:szCs w:val="28"/>
          <w:lang w:val="en-US"/>
        </w:rPr>
        <w:t xml:space="preserve"> ˚C</w:t>
      </w:r>
      <w:r>
        <w:rPr>
          <w:rFonts w:cs="Times New Roman" w:ascii="Times New Roman" w:hAnsi="Times New Roman"/>
          <w:b/>
          <w:sz w:val="28"/>
          <w:szCs w:val="28"/>
          <w:vertAlign w:val="superscript"/>
          <w:lang w:val="en-US"/>
        </w:rPr>
        <w:t>-1</w:t>
      </w:r>
      <w:r>
        <w:rPr>
          <w:rFonts w:cs="Times New Roman" w:ascii="Times New Roman" w:hAnsi="Times New Roman"/>
          <w:b/>
          <w:i/>
          <w:sz w:val="28"/>
          <w:szCs w:val="28"/>
          <w:lang w:val="en-US"/>
        </w:rPr>
        <w:t>.</w:t>
      </w:r>
    </w:p>
    <w:p>
      <w:pPr>
        <w:pStyle w:val="Normal"/>
        <w:rPr>
          <w:rFonts w:ascii="Times New Roman" w:hAnsi="Times New Roman" w:cs="Times New Roman"/>
          <w:i/>
          <w:i/>
          <w:sz w:val="28"/>
          <w:szCs w:val="28"/>
        </w:rPr>
      </w:pPr>
      <w:r>
        <w:rPr>
          <w:rFonts w:cs="Times New Roman" w:ascii="Times New Roman" w:hAnsi="Times New Roman"/>
          <w:b/>
          <w:sz w:val="28"/>
          <w:szCs w:val="28"/>
          <w:lang w:val="en-US"/>
        </w:rPr>
        <w:t xml:space="preserve">3. </w:t>
      </w:r>
      <w:r>
        <w:rPr>
          <w:rFonts w:cs="Times New Roman" w:ascii="Times New Roman" w:hAnsi="Times New Roman"/>
          <w:i/>
          <w:sz w:val="28"/>
          <w:szCs w:val="28"/>
        </w:rPr>
        <w:t>Определяне на необходимата ефективната магнитна проницаемост на магнитопровода .</w:t>
      </w:r>
      <w:r>
        <w:rPr>
          <w:rFonts w:cs="Times New Roman" w:ascii="Times New Roman" w:hAnsi="Times New Roman"/>
          <w:i/>
          <w:sz w:val="28"/>
          <w:szCs w:val="28"/>
          <w:lang w:val="en-US"/>
        </w:rPr>
        <w:t xml:space="preserve"> </w:t>
      </w:r>
    </w:p>
    <w:p>
      <w:pPr>
        <w:pStyle w:val="Normal"/>
        <w:rPr>
          <w:rFonts w:ascii="Times New Roman" w:hAnsi="Times New Roman" w:cs="Times New Roman"/>
          <w:i/>
          <w:i/>
          <w:sz w:val="28"/>
          <w:szCs w:val="28"/>
        </w:rPr>
      </w:pPr>
      <w:r>
        <w:rPr>
          <w:rFonts w:cs="Times New Roman" w:ascii="Times New Roman" w:hAnsi="Times New Roman"/>
          <w:i/>
          <w:sz w:val="28"/>
          <w:szCs w:val="28"/>
        </w:rPr>
        <w:t xml:space="preserve">За осигуряване на по-голяма температурна стабилност избираме такова </w:t>
      </w:r>
      <w:r>
        <w:rPr>
          <w:rFonts w:cs="Times New Roman" w:ascii="Times New Roman" w:hAnsi="Times New Roman"/>
          <w:b/>
          <w:i/>
          <w:sz w:val="28"/>
          <w:szCs w:val="28"/>
          <w:lang w:val="en-US"/>
        </w:rPr>
        <w:t>α</w:t>
      </w:r>
      <w:r>
        <w:rPr>
          <w:rFonts w:cs="Times New Roman" w:ascii="Times New Roman" w:hAnsi="Times New Roman"/>
          <w:b/>
          <w:i/>
          <w:sz w:val="28"/>
          <w:szCs w:val="28"/>
          <w:vertAlign w:val="subscript"/>
          <w:lang w:val="en-US"/>
        </w:rPr>
        <w:t xml:space="preserve">L </w:t>
      </w:r>
      <w:r>
        <w:rPr>
          <w:rFonts w:cs="Times New Roman" w:ascii="Times New Roman" w:hAnsi="Times New Roman"/>
          <w:i/>
          <w:sz w:val="28"/>
          <w:szCs w:val="28"/>
          <w:lang w:val="en-US"/>
        </w:rPr>
        <w:t>,</w:t>
      </w:r>
      <w:r>
        <w:rPr>
          <w:rFonts w:cs="Times New Roman" w:ascii="Times New Roman" w:hAnsi="Times New Roman"/>
          <w:i/>
          <w:sz w:val="28"/>
          <w:szCs w:val="28"/>
        </w:rPr>
        <w:t xml:space="preserve">което да е със същата големина на </w:t>
      </w:r>
      <w:r>
        <w:rPr>
          <w:rFonts w:cs="Times New Roman" w:ascii="Times New Roman" w:hAnsi="Times New Roman"/>
          <w:b/>
          <w:i/>
          <w:sz w:val="28"/>
          <w:szCs w:val="28"/>
          <w:lang w:val="en-US"/>
        </w:rPr>
        <w:t>α</w:t>
      </w:r>
      <w:r>
        <w:rPr>
          <w:rFonts w:cs="Times New Roman" w:ascii="Times New Roman" w:hAnsi="Times New Roman"/>
          <w:b/>
          <w:i/>
          <w:sz w:val="28"/>
          <w:szCs w:val="28"/>
          <w:vertAlign w:val="subscript"/>
          <w:lang w:val="en-US"/>
        </w:rPr>
        <w:t>c</w:t>
      </w:r>
      <w:r>
        <w:rPr>
          <w:rFonts w:cs="Times New Roman" w:ascii="Times New Roman" w:hAnsi="Times New Roman"/>
          <w:b/>
          <w:i/>
          <w:sz w:val="28"/>
          <w:szCs w:val="28"/>
          <w:vertAlign w:val="subscript"/>
        </w:rPr>
        <w:t xml:space="preserve"> </w:t>
      </w:r>
      <w:r>
        <w:rPr>
          <w:rFonts w:cs="Times New Roman" w:ascii="Times New Roman" w:hAnsi="Times New Roman"/>
          <w:i/>
          <w:sz w:val="28"/>
          <w:szCs w:val="28"/>
        </w:rPr>
        <w:t>, но с противоположен знак.</w:t>
      </w:r>
    </w:p>
    <w:p>
      <w:pPr>
        <w:pStyle w:val="Normal"/>
        <w:rPr>
          <w:rFonts w:ascii="Times New Roman" w:hAnsi="Times New Roman" w:eastAsia="" w:cs="Times New Roman" w:eastAsiaTheme="minorEastAsia"/>
          <w:sz w:val="32"/>
          <w:szCs w:val="32"/>
        </w:rPr>
      </w:pPr>
      <w:r>
        <w:rPr>
          <w:rFonts w:cs="Times New Roman" w:ascii="Times New Roman" w:hAnsi="Times New Roman"/>
          <w:b/>
          <w:i/>
          <w:sz w:val="32"/>
          <w:szCs w:val="32"/>
        </w:rPr>
        <w:t>µ</w:t>
      </w:r>
      <w:r>
        <w:rPr>
          <w:rFonts w:cs="Times New Roman" w:ascii="Times New Roman" w:hAnsi="Times New Roman"/>
          <w:b/>
          <w:i/>
          <w:sz w:val="32"/>
          <w:szCs w:val="32"/>
          <w:vertAlign w:val="subscript"/>
          <w:lang w:val="en-US"/>
        </w:rPr>
        <w:t>e</w:t>
      </w:r>
      <w:r>
        <w:rPr>
          <w:rFonts w:cs="Times New Roman" w:ascii="Times New Roman" w:hAnsi="Times New Roman"/>
          <w:b/>
          <w:sz w:val="32"/>
          <w:szCs w:val="32"/>
          <w:lang w:val="en-US"/>
        </w:rPr>
        <w:t xml:space="preserve"> = </w:t>
      </w:r>
      <w:r>
        <w:rPr/>
      </w:r>
      <m:oMath xmlns:m="http://schemas.openxmlformats.org/officeDocument/2006/math">
        <m:f>
          <m:num>
            <m:r>
              <w:rPr>
                <w:rFonts w:ascii="Cambria Math" w:hAnsi="Cambria Math"/>
              </w:rPr>
              <m:t xml:space="preserve">α</m:t>
            </m:r>
            <m:r>
              <w:rPr>
                <w:rFonts w:ascii="Cambria Math" w:hAnsi="Cambria Math"/>
              </w:rPr>
              <m:t xml:space="preserve">L</m:t>
            </m:r>
          </m:num>
          <m:den>
            <m:r>
              <w:rPr>
                <w:rFonts w:ascii="Cambria Math" w:hAnsi="Cambria Math"/>
              </w:rPr>
              <m:t xml:space="preserve">α</m:t>
            </m:r>
            <m:r>
              <w:rPr>
                <w:rFonts w:ascii="Cambria Math" w:hAnsi="Cambria Math"/>
              </w:rPr>
              <m:t xml:space="preserve">µ</m:t>
            </m:r>
          </m:den>
        </m:f>
      </m:oMath>
      <w:r>
        <w:rPr>
          <w:rFonts w:eastAsia="" w:cs="Times New Roman" w:ascii="Times New Roman" w:hAnsi="Times New Roman" w:eastAsiaTheme="minorEastAsia"/>
          <w:b/>
          <w:sz w:val="28"/>
          <w:szCs w:val="28"/>
          <w:lang w:val="en-US"/>
        </w:rPr>
        <w:t xml:space="preserve"> = </w:t>
      </w:r>
      <w:r>
        <w:rPr/>
      </w:r>
      <m:oMath xmlns:m="http://schemas.openxmlformats.org/officeDocument/2006/math">
        <m:f>
          <m:num>
            <m:r>
              <w:rPr>
                <w:rFonts w:ascii="Cambria Math" w:hAnsi="Cambria Math"/>
              </w:rPr>
              <m:t xml:space="preserve">220.</m:t>
            </m:r>
            <m:sSup>
              <m:e>
                <m:r>
                  <w:rPr>
                    <w:rFonts w:ascii="Cambria Math" w:hAnsi="Cambria Math"/>
                  </w:rPr>
                  <m:t xml:space="preserve">10</m:t>
                </m:r>
              </m:e>
              <m:sup>
                <m:r>
                  <w:rPr>
                    <w:rFonts w:ascii="Cambria Math" w:hAnsi="Cambria Math"/>
                  </w:rPr>
                  <m:t xml:space="preserve">−</m:t>
                </m:r>
                <m:r>
                  <w:rPr>
                    <w:rFonts w:ascii="Cambria Math" w:hAnsi="Cambria Math"/>
                  </w:rPr>
                  <m:t xml:space="preserve">6</m:t>
                </m:r>
              </m:sup>
            </m:sSup>
          </m:num>
          <m:den>
            <m:r>
              <w:rPr>
                <w:rFonts w:ascii="Cambria Math" w:hAnsi="Cambria Math"/>
              </w:rPr>
              <m:t xml:space="preserve">1,25.</m:t>
            </m:r>
            <m:sSup>
              <m:e>
                <m:r>
                  <w:rPr>
                    <w:rFonts w:ascii="Cambria Math" w:hAnsi="Cambria Math"/>
                  </w:rPr>
                  <m:t xml:space="preserve">10</m:t>
                </m:r>
              </m:e>
              <m:sup>
                <m:r>
                  <w:rPr>
                    <w:rFonts w:ascii="Cambria Math" w:hAnsi="Cambria Math"/>
                  </w:rPr>
                  <m:t xml:space="preserve">−</m:t>
                </m:r>
                <m:r>
                  <w:rPr>
                    <w:rFonts w:ascii="Cambria Math" w:hAnsi="Cambria Math"/>
                  </w:rPr>
                  <m:t xml:space="preserve">6</m:t>
                </m:r>
              </m:sup>
            </m:sSup>
          </m:den>
        </m:f>
      </m:oMath>
      <w:r>
        <w:rPr>
          <w:rFonts w:eastAsia="" w:cs="Times New Roman" w:ascii="Times New Roman" w:hAnsi="Times New Roman" w:eastAsiaTheme="minorEastAsia"/>
          <w:sz w:val="32"/>
          <w:szCs w:val="32"/>
          <w:lang w:val="en-US"/>
        </w:rPr>
        <w:t xml:space="preserve"> = </w:t>
      </w:r>
      <w:r>
        <w:rPr/>
      </w:r>
      <m:oMath xmlns:m="http://schemas.openxmlformats.org/officeDocument/2006/math">
        <m:f>
          <m:num>
            <m:r>
              <w:rPr>
                <w:rFonts w:ascii="Cambria Math" w:hAnsi="Cambria Math"/>
              </w:rPr>
              <m:t xml:space="preserve">220</m:t>
            </m:r>
          </m:num>
          <m:den>
            <m:r>
              <w:rPr>
                <w:rFonts w:ascii="Cambria Math" w:hAnsi="Cambria Math"/>
              </w:rPr>
              <m:t xml:space="preserve">1,25</m:t>
            </m:r>
          </m:den>
        </m:f>
      </m:oMath>
      <w:r>
        <w:rPr>
          <w:rFonts w:eastAsia="" w:cs="Times New Roman" w:ascii="Times New Roman" w:hAnsi="Times New Roman" w:eastAsiaTheme="minorEastAsia"/>
          <w:b/>
          <w:sz w:val="32"/>
          <w:szCs w:val="32"/>
          <w:lang w:val="en-US"/>
        </w:rPr>
        <w:t xml:space="preserve"> = </w:t>
      </w:r>
      <w:r>
        <w:rPr>
          <w:rFonts w:eastAsia="" w:cs="Times New Roman" w:ascii="Times New Roman" w:hAnsi="Times New Roman" w:eastAsiaTheme="minorEastAsia"/>
          <w:sz w:val="32"/>
          <w:szCs w:val="32"/>
        </w:rPr>
        <w:t>176</w:t>
      </w:r>
    </w:p>
    <w:p>
      <w:pPr>
        <w:pStyle w:val="Normal"/>
        <w:rPr>
          <w:rFonts w:ascii="Times New Roman" w:hAnsi="Times New Roman" w:cs="Times New Roman"/>
          <w:b/>
          <w:b/>
          <w:i/>
          <w:i/>
          <w:sz w:val="28"/>
          <w:szCs w:val="28"/>
          <w:lang w:val="en-US"/>
        </w:rPr>
      </w:pPr>
      <w:r>
        <w:rPr>
          <w:rFonts w:cs="Times New Roman" w:ascii="Times New Roman" w:hAnsi="Times New Roman"/>
          <w:b/>
          <w:sz w:val="28"/>
          <w:szCs w:val="28"/>
          <w:lang w:val="en-US"/>
        </w:rPr>
        <w:t xml:space="preserve">4. </w:t>
      </w:r>
      <w:r>
        <w:rPr>
          <w:rFonts w:cs="Times New Roman" w:ascii="Times New Roman" w:hAnsi="Times New Roman"/>
          <w:i/>
          <w:sz w:val="28"/>
          <w:szCs w:val="28"/>
        </w:rPr>
        <w:t xml:space="preserve">От ,, Приложение 3“ избираме магнитопровод от същия материал, който има най-близка по-голяма стойност </w:t>
      </w:r>
      <w:r>
        <w:rPr>
          <w:rFonts w:cs="Times New Roman" w:ascii="Times New Roman" w:hAnsi="Times New Roman"/>
          <w:b/>
          <w:i/>
          <w:sz w:val="32"/>
          <w:szCs w:val="32"/>
        </w:rPr>
        <w:t>µ</w:t>
      </w:r>
      <w:r>
        <w:rPr>
          <w:rFonts w:cs="Times New Roman" w:ascii="Times New Roman" w:hAnsi="Times New Roman"/>
          <w:b/>
          <w:i/>
          <w:sz w:val="32"/>
          <w:szCs w:val="32"/>
          <w:vertAlign w:val="subscript"/>
          <w:lang w:val="en-US"/>
        </w:rPr>
        <w:t>e</w:t>
      </w:r>
      <w:r>
        <w:rPr>
          <w:rFonts w:cs="Times New Roman" w:ascii="Times New Roman" w:hAnsi="Times New Roman"/>
          <w:i/>
          <w:sz w:val="28"/>
          <w:szCs w:val="28"/>
        </w:rPr>
        <w:t xml:space="preserve"> и минимален обем</w:t>
      </w:r>
      <w:r>
        <w:rPr>
          <w:rFonts w:cs="Times New Roman" w:ascii="Times New Roman" w:hAnsi="Times New Roman"/>
          <w:i/>
          <w:sz w:val="28"/>
          <w:szCs w:val="28"/>
          <w:lang w:val="en-US"/>
        </w:rPr>
        <w:t xml:space="preserve"> - </w:t>
      </w:r>
      <w:r>
        <w:rPr>
          <w:rFonts w:cs="Times New Roman" w:ascii="Times New Roman" w:hAnsi="Times New Roman"/>
          <w:b/>
          <w:i/>
          <w:sz w:val="28"/>
          <w:szCs w:val="28"/>
          <w:lang w:val="en-US"/>
        </w:rPr>
        <w:t xml:space="preserve">14x8 =&gt; </w:t>
      </w:r>
    </w:p>
    <w:p>
      <w:pPr>
        <w:pStyle w:val="Normal"/>
        <w:rPr>
          <w:rFonts w:ascii="Times New Roman" w:hAnsi="Times New Roman" w:cs="Times New Roman"/>
          <w:b/>
          <w:b/>
          <w:i/>
          <w:i/>
          <w:sz w:val="28"/>
          <w:szCs w:val="28"/>
          <w:lang w:val="en-US"/>
        </w:rPr>
      </w:pPr>
      <w:r>
        <w:rPr>
          <w:rFonts w:cs="Times New Roman" w:ascii="Times New Roman" w:hAnsi="Times New Roman"/>
          <w:b/>
          <w:i/>
          <w:sz w:val="28"/>
          <w:szCs w:val="28"/>
          <w:lang w:val="en-US"/>
        </w:rPr>
        <w:t>A</w:t>
      </w:r>
      <w:r>
        <w:rPr>
          <w:rFonts w:cs="Times New Roman" w:ascii="Times New Roman" w:hAnsi="Times New Roman"/>
          <w:b/>
          <w:i/>
          <w:sz w:val="28"/>
          <w:szCs w:val="28"/>
          <w:vertAlign w:val="subscript"/>
          <w:lang w:val="en-US"/>
        </w:rPr>
        <w:t>L</w:t>
      </w:r>
      <w:r>
        <w:rPr>
          <w:rFonts w:cs="Times New Roman" w:ascii="Times New Roman" w:hAnsi="Times New Roman"/>
          <w:b/>
          <w:i/>
          <w:sz w:val="28"/>
          <w:szCs w:val="28"/>
          <w:lang w:val="en-US"/>
        </w:rPr>
        <w:t>=315nH ;</w:t>
      </w:r>
      <w:r>
        <w:rPr>
          <w:rFonts w:cs="Times New Roman" w:ascii="Times New Roman" w:hAnsi="Times New Roman"/>
          <w:b/>
          <w:i/>
          <w:sz w:val="28"/>
          <w:szCs w:val="28"/>
        </w:rPr>
        <w:t xml:space="preserve"> </w:t>
      </w:r>
      <w:r>
        <w:rPr>
          <w:rFonts w:cs="Times New Roman" w:ascii="Times New Roman" w:hAnsi="Times New Roman"/>
          <w:b/>
          <w:i/>
          <w:sz w:val="28"/>
          <w:szCs w:val="28"/>
          <w:lang w:val="en-US"/>
        </w:rPr>
        <w:t xml:space="preserve"> l</w:t>
      </w:r>
      <w:r>
        <w:rPr>
          <w:rFonts w:cs="Times New Roman" w:ascii="Times New Roman" w:hAnsi="Times New Roman"/>
          <w:b/>
          <w:i/>
          <w:sz w:val="28"/>
          <w:szCs w:val="28"/>
          <w:vertAlign w:val="subscript"/>
          <w:lang w:val="en-US"/>
        </w:rPr>
        <w:t>e</w:t>
      </w:r>
      <w:r>
        <w:rPr>
          <w:rFonts w:cs="Times New Roman" w:ascii="Times New Roman" w:hAnsi="Times New Roman"/>
          <w:b/>
          <w:i/>
          <w:sz w:val="28"/>
          <w:szCs w:val="28"/>
          <w:lang w:val="en-US"/>
        </w:rPr>
        <w:t xml:space="preserve"> = 19,8 mm</w:t>
      </w:r>
      <w:r>
        <w:rPr>
          <w:rFonts w:cs="Times New Roman" w:ascii="Times New Roman" w:hAnsi="Times New Roman"/>
          <w:b/>
          <w:i/>
          <w:sz w:val="28"/>
          <w:szCs w:val="28"/>
        </w:rPr>
        <w:t xml:space="preserve"> ;</w:t>
      </w:r>
      <w:r>
        <w:rPr>
          <w:rFonts w:cs="Times New Roman" w:ascii="Times New Roman" w:hAnsi="Times New Roman"/>
          <w:b/>
          <w:i/>
          <w:sz w:val="28"/>
          <w:szCs w:val="28"/>
          <w:lang w:val="en-US"/>
        </w:rPr>
        <w:t xml:space="preserve"> </w:t>
      </w:r>
      <w:r>
        <w:rPr>
          <w:rFonts w:cs="Times New Roman" w:ascii="Times New Roman" w:hAnsi="Times New Roman"/>
          <w:b/>
          <w:i/>
          <w:sz w:val="28"/>
          <w:szCs w:val="28"/>
        </w:rPr>
        <w:t xml:space="preserve"> </w:t>
      </w:r>
      <w:r>
        <w:rPr>
          <w:rFonts w:cs="Times New Roman" w:ascii="Times New Roman" w:hAnsi="Times New Roman"/>
          <w:b/>
          <w:i/>
          <w:sz w:val="32"/>
          <w:szCs w:val="32"/>
        </w:rPr>
        <w:t>µ</w:t>
      </w:r>
      <w:r>
        <w:rPr>
          <w:rFonts w:cs="Times New Roman" w:ascii="Times New Roman" w:hAnsi="Times New Roman"/>
          <w:b/>
          <w:i/>
          <w:sz w:val="32"/>
          <w:szCs w:val="32"/>
          <w:vertAlign w:val="subscript"/>
          <w:lang w:val="en-US"/>
        </w:rPr>
        <w:t>e</w:t>
      </w:r>
      <w:r>
        <w:rPr>
          <w:rFonts w:cs="Times New Roman" w:ascii="Times New Roman" w:hAnsi="Times New Roman"/>
          <w:b/>
          <w:i/>
          <w:sz w:val="32"/>
          <w:szCs w:val="32"/>
          <w:vertAlign w:val="subscript"/>
        </w:rPr>
        <w:t xml:space="preserve"> </w:t>
      </w:r>
      <w:r>
        <w:rPr>
          <w:rFonts w:cs="Times New Roman" w:ascii="Times New Roman" w:hAnsi="Times New Roman"/>
          <w:b/>
          <w:i/>
          <w:sz w:val="32"/>
          <w:szCs w:val="32"/>
        </w:rPr>
        <w:t xml:space="preserve">= </w:t>
      </w:r>
      <w:r>
        <w:rPr>
          <w:rFonts w:cs="Times New Roman" w:ascii="Times New Roman" w:hAnsi="Times New Roman"/>
          <w:b/>
          <w:i/>
          <w:sz w:val="32"/>
          <w:szCs w:val="32"/>
          <w:lang w:val="en-US"/>
        </w:rPr>
        <w:t xml:space="preserve">198 </w:t>
      </w:r>
      <w:r>
        <w:rPr>
          <w:rFonts w:cs="Times New Roman" w:ascii="Times New Roman" w:hAnsi="Times New Roman"/>
          <w:b/>
          <w:i/>
          <w:sz w:val="32"/>
          <w:szCs w:val="32"/>
        </w:rPr>
        <w:t>(</w:t>
      </w:r>
      <w:r>
        <w:rPr>
          <w:rFonts w:cs="Times New Roman" w:ascii="Times New Roman" w:hAnsi="Times New Roman"/>
          <w:b/>
          <w:i/>
          <w:sz w:val="32"/>
          <w:szCs w:val="32"/>
          <w:lang w:val="en-US"/>
        </w:rPr>
        <w:t>&gt;176)</w:t>
      </w:r>
    </w:p>
    <w:p>
      <w:pPr>
        <w:pStyle w:val="Normal"/>
        <w:rPr>
          <w:rFonts w:ascii="Times New Roman" w:hAnsi="Times New Roman" w:cs="Times New Roman"/>
          <w:b/>
          <w:b/>
          <w:sz w:val="28"/>
          <w:szCs w:val="28"/>
          <w:lang w:val="en-US"/>
        </w:rPr>
      </w:pPr>
      <w:r>
        <w:rPr>
          <w:rFonts w:cs="Times New Roman" w:ascii="Times New Roman" w:hAnsi="Times New Roman"/>
          <w:b/>
          <w:sz w:val="28"/>
          <w:szCs w:val="28"/>
          <w:lang w:val="en-US"/>
        </w:rPr>
      </w:r>
    </w:p>
    <w:p>
      <w:pPr>
        <w:pStyle w:val="Normal"/>
        <w:rPr>
          <w:rFonts w:ascii="Times New Roman" w:hAnsi="Times New Roman" w:cs="Times New Roman"/>
          <w:i/>
          <w:i/>
          <w:sz w:val="28"/>
          <w:szCs w:val="28"/>
          <w:lang w:val="en-US"/>
        </w:rPr>
      </w:pPr>
      <w:r>
        <w:rPr>
          <w:rFonts w:cs="Times New Roman" w:ascii="Times New Roman" w:hAnsi="Times New Roman"/>
          <w:b/>
          <w:sz w:val="28"/>
          <w:szCs w:val="28"/>
          <w:lang w:val="en-US"/>
        </w:rPr>
        <w:t>5</w:t>
      </w:r>
      <w:r>
        <w:rPr>
          <w:rFonts w:cs="Times New Roman" w:ascii="Times New Roman" w:hAnsi="Times New Roman"/>
          <w:b/>
          <w:sz w:val="28"/>
          <w:szCs w:val="28"/>
        </w:rPr>
        <w:t xml:space="preserve">. </w:t>
      </w:r>
      <w:r>
        <w:rPr>
          <w:rFonts w:cs="Times New Roman" w:ascii="Times New Roman" w:hAnsi="Times New Roman"/>
          <w:i/>
          <w:sz w:val="28"/>
          <w:szCs w:val="28"/>
        </w:rPr>
        <w:t>Изчисляваме необходимия брой на навивките на бобината –</w:t>
      </w:r>
      <w:r>
        <w:rPr>
          <w:rFonts w:cs="Times New Roman" w:ascii="Times New Roman" w:hAnsi="Times New Roman"/>
          <w:i/>
          <w:sz w:val="28"/>
          <w:szCs w:val="28"/>
          <w:lang w:val="en-US"/>
        </w:rPr>
        <w:t xml:space="preserve"> N.</w:t>
      </w:r>
    </w:p>
    <w:p>
      <w:pPr>
        <w:pStyle w:val="Normal"/>
        <w:rPr>
          <w:rFonts w:ascii="Times New Roman" w:hAnsi="Times New Roman" w:eastAsia="" w:cs="Times New Roman" w:eastAsiaTheme="minorEastAsia"/>
          <w:i/>
          <w:i/>
          <w:sz w:val="28"/>
          <w:szCs w:val="28"/>
          <w:lang w:val="en-US"/>
        </w:rPr>
      </w:pPr>
      <w:r>
        <w:rPr>
          <w:rFonts w:eastAsia="" w:cs="Times New Roman" w:ascii="Times New Roman" w:hAnsi="Times New Roman" w:eastAsiaTheme="minorEastAsia"/>
          <w:b/>
          <w:i/>
          <w:sz w:val="28"/>
          <w:szCs w:val="28"/>
          <w:lang w:val="en-US"/>
        </w:rPr>
        <w:t xml:space="preserve"> </w:t>
      </w:r>
      <w:r>
        <w:rPr>
          <w:rFonts w:eastAsia="" w:cs="Times New Roman" w:ascii="Times New Roman" w:hAnsi="Times New Roman" w:eastAsiaTheme="minorEastAsia"/>
          <w:b/>
          <w:i/>
          <w:sz w:val="28"/>
          <w:szCs w:val="28"/>
          <w:lang w:val="en-US"/>
        </w:rPr>
        <w:t xml:space="preserve">N = </w:t>
      </w:r>
      <w:r>
        <w:rPr/>
      </w:r>
      <m:oMath xmlns:m="http://schemas.openxmlformats.org/officeDocument/2006/math">
        <m:rad>
          <m:radPr>
            <m:degHide m:val="1"/>
          </m:radPr>
          <m:deg/>
          <m:e>
            <m:r>
              <w:rPr>
                <w:rFonts w:ascii="Cambria Math" w:hAnsi="Cambria Math"/>
              </w:rPr>
              <m:t xml:space="preserve">L</m:t>
            </m:r>
            <m:r>
              <w:rPr>
                <w:rFonts w:ascii="Cambria Math" w:hAnsi="Cambria Math"/>
              </w:rPr>
              <m:t xml:space="preserve">.</m:t>
            </m:r>
            <m:f>
              <m:fPr>
                <m:type m:val="lin"/>
              </m:fPr>
              <m:num>
                <m:sSup>
                  <m:e>
                    <m:r>
                      <w:rPr>
                        <w:rFonts w:ascii="Cambria Math" w:hAnsi="Cambria Math"/>
                      </w:rPr>
                      <m:t xml:space="preserve">10</m:t>
                    </m:r>
                  </m:e>
                  <m:sup>
                    <m:r>
                      <w:rPr>
                        <w:rFonts w:ascii="Cambria Math" w:hAnsi="Cambria Math"/>
                      </w:rPr>
                      <m:t xml:space="preserve">9</m:t>
                    </m:r>
                  </m:sup>
                </m:sSup>
              </m:num>
              <m:den>
                <m:sSub>
                  <m:e>
                    <m:r>
                      <w:rPr>
                        <w:rFonts w:ascii="Cambria Math" w:hAnsi="Cambria Math"/>
                      </w:rPr>
                      <m:t xml:space="preserve">A</m:t>
                    </m:r>
                  </m:e>
                  <m:sub>
                    <m:r>
                      <w:rPr>
                        <w:rFonts w:ascii="Cambria Math" w:hAnsi="Cambria Math"/>
                      </w:rPr>
                      <m:t xml:space="preserve">L</m:t>
                    </m:r>
                  </m:sub>
                </m:sSub>
              </m:den>
            </m:f>
          </m:e>
        </m:rad>
      </m:oMath>
      <w:r>
        <w:rPr>
          <w:rFonts w:eastAsia="" w:cs="Times New Roman" w:ascii="Times New Roman" w:hAnsi="Times New Roman" w:eastAsiaTheme="minorEastAsia"/>
          <w:i/>
          <w:sz w:val="28"/>
          <w:szCs w:val="28"/>
          <w:lang w:val="en-US"/>
        </w:rPr>
        <w:t xml:space="preserve"> = </w:t>
      </w:r>
      <w:r>
        <w:rPr/>
      </w:r>
      <m:oMath xmlns:m="http://schemas.openxmlformats.org/officeDocument/2006/math">
        <m:rad>
          <m:radPr>
            <m:degHide m:val="1"/>
          </m:radPr>
          <m:deg/>
          <m:e>
            <m:sSup>
              <m:e>
                <m:r>
                  <w:rPr>
                    <w:rFonts w:ascii="Cambria Math" w:hAnsi="Cambria Math"/>
                  </w:rPr>
                  <m:t xml:space="preserve">2,8.10</m:t>
                </m:r>
              </m:e>
              <m:sup>
                <m:r>
                  <w:rPr>
                    <w:rFonts w:ascii="Cambria Math" w:hAnsi="Cambria Math"/>
                  </w:rPr>
                  <m:t xml:space="preserve">−</m:t>
                </m:r>
                <m:r>
                  <w:rPr>
                    <w:rFonts w:ascii="Cambria Math" w:hAnsi="Cambria Math"/>
                  </w:rPr>
                  <m:t xml:space="preserve">3</m:t>
                </m:r>
              </m:sup>
            </m:sSup>
            <m:r>
              <w:rPr>
                <w:rFonts w:ascii="Cambria Math" w:hAnsi="Cambria Math"/>
              </w:rPr>
              <m:t xml:space="preserve">.</m:t>
            </m:r>
            <m:f>
              <m:fPr>
                <m:type m:val="lin"/>
              </m:fPr>
              <m:num>
                <m:sSup>
                  <m:e>
                    <m:r>
                      <w:rPr>
                        <w:rFonts w:ascii="Cambria Math" w:hAnsi="Cambria Math"/>
                      </w:rPr>
                      <m:t xml:space="preserve">10</m:t>
                    </m:r>
                  </m:e>
                  <m:sup>
                    <m:r>
                      <w:rPr>
                        <w:rFonts w:ascii="Cambria Math" w:hAnsi="Cambria Math"/>
                      </w:rPr>
                      <m:t xml:space="preserve">9</m:t>
                    </m:r>
                  </m:sup>
                </m:sSup>
              </m:num>
              <m:den>
                <m:r>
                  <w:rPr>
                    <w:rFonts w:ascii="Cambria Math" w:hAnsi="Cambria Math"/>
                  </w:rPr>
                  <m:t xml:space="preserve">315</m:t>
                </m:r>
              </m:den>
            </m:f>
          </m:e>
        </m:rad>
      </m:oMath>
      <w:r>
        <w:rPr>
          <w:rFonts w:eastAsia="" w:cs="Times New Roman" w:ascii="Times New Roman" w:hAnsi="Times New Roman" w:eastAsiaTheme="minorEastAsia"/>
          <w:i/>
          <w:sz w:val="28"/>
          <w:szCs w:val="28"/>
          <w:lang w:val="en-US"/>
        </w:rPr>
        <w:t xml:space="preserve"> = 94,28 </w:t>
      </w:r>
      <w:r>
        <w:rPr>
          <w:rFonts w:eastAsia="" w:cs="Times New Roman" w:ascii="Times New Roman" w:hAnsi="Times New Roman" w:eastAsiaTheme="minorEastAsia"/>
          <w:i/>
          <w:sz w:val="28"/>
          <w:szCs w:val="28"/>
        </w:rPr>
        <w:t xml:space="preserve">= </w:t>
      </w:r>
      <w:r>
        <w:rPr>
          <w:rFonts w:eastAsia="" w:cs="Times New Roman" w:ascii="Times New Roman" w:hAnsi="Times New Roman" w:eastAsiaTheme="minorEastAsia"/>
          <w:i/>
          <w:sz w:val="28"/>
          <w:szCs w:val="28"/>
          <w:lang w:val="en-US"/>
        </w:rPr>
        <w:t>95 нав.</w:t>
      </w:r>
    </w:p>
    <w:p>
      <w:pPr>
        <w:pStyle w:val="Normal"/>
        <w:rPr>
          <w:rFonts w:ascii="Times New Roman" w:hAnsi="Times New Roman" w:eastAsia="" w:cs="Times New Roman" w:eastAsiaTheme="minorEastAsia"/>
          <w:b/>
          <w:b/>
          <w:sz w:val="28"/>
          <w:szCs w:val="28"/>
          <w:lang w:val="en-US"/>
        </w:rPr>
      </w:pPr>
      <w:r>
        <w:rPr>
          <w:rFonts w:eastAsia="" w:cs="Times New Roman" w:eastAsiaTheme="minorEastAsia" w:ascii="Times New Roman" w:hAnsi="Times New Roman"/>
          <w:b/>
          <w:sz w:val="28"/>
          <w:szCs w:val="28"/>
          <w:lang w:val="en-US"/>
        </w:rPr>
      </w:r>
    </w:p>
    <w:p>
      <w:pPr>
        <w:pStyle w:val="Normal"/>
        <w:rPr>
          <w:rFonts w:ascii="Times New Roman" w:hAnsi="Times New Roman" w:eastAsia="" w:cs="Times New Roman" w:eastAsiaTheme="minorEastAsia"/>
          <w:i/>
          <w:i/>
          <w:sz w:val="28"/>
          <w:szCs w:val="28"/>
          <w:lang w:val="en-US"/>
        </w:rPr>
      </w:pPr>
      <w:r>
        <w:rPr>
          <w:rFonts w:eastAsia="" w:cs="Times New Roman" w:ascii="Times New Roman" w:hAnsi="Times New Roman" w:eastAsiaTheme="minorEastAsia"/>
          <w:b/>
          <w:sz w:val="28"/>
          <w:szCs w:val="28"/>
          <w:lang w:val="en-US"/>
        </w:rPr>
        <w:t>6.</w:t>
      </w:r>
      <w:r>
        <w:rPr>
          <w:rFonts w:eastAsia="" w:cs="Times New Roman" w:ascii="Times New Roman" w:hAnsi="Times New Roman" w:eastAsiaTheme="minorEastAsia"/>
          <w:b/>
          <w:sz w:val="28"/>
          <w:szCs w:val="28"/>
        </w:rPr>
        <w:t xml:space="preserve"> </w:t>
      </w:r>
      <w:r>
        <w:rPr>
          <w:rFonts w:eastAsia="" w:cs="Times New Roman" w:ascii="Times New Roman" w:hAnsi="Times New Roman" w:eastAsiaTheme="minorEastAsia"/>
          <w:i/>
          <w:sz w:val="28"/>
          <w:szCs w:val="28"/>
        </w:rPr>
        <w:t xml:space="preserve">От графичната зависимост </w:t>
      </w:r>
      <w:bookmarkStart w:id="0" w:name="_GoBack"/>
      <w:bookmarkEnd w:id="0"/>
      <w:r>
        <w:rPr>
          <w:rFonts w:eastAsia="" w:cs="Times New Roman" w:ascii="Times New Roman" w:hAnsi="Times New Roman" w:eastAsiaTheme="minorEastAsia"/>
          <w:i/>
          <w:sz w:val="28"/>
          <w:szCs w:val="28"/>
        </w:rPr>
        <w:t xml:space="preserve">за сърцевина </w:t>
      </w:r>
      <w:r>
        <w:rPr>
          <w:rFonts w:eastAsia="" w:cs="Times New Roman" w:ascii="Times New Roman" w:hAnsi="Times New Roman" w:eastAsiaTheme="minorEastAsia"/>
          <w:i/>
          <w:sz w:val="28"/>
          <w:szCs w:val="28"/>
          <w:lang w:val="en-US"/>
        </w:rPr>
        <w:t>14</w:t>
      </w:r>
      <w:r>
        <w:rPr>
          <w:rFonts w:eastAsia="" w:cs="Times New Roman" w:ascii="Times New Roman" w:hAnsi="Times New Roman" w:eastAsiaTheme="minorEastAsia"/>
          <w:i/>
          <w:sz w:val="28"/>
          <w:szCs w:val="28"/>
        </w:rPr>
        <w:t>х</w:t>
      </w:r>
      <w:r>
        <w:rPr>
          <w:rFonts w:eastAsia="" w:cs="Times New Roman" w:ascii="Times New Roman" w:hAnsi="Times New Roman" w:eastAsiaTheme="minorEastAsia"/>
          <w:i/>
          <w:sz w:val="28"/>
          <w:szCs w:val="28"/>
          <w:lang w:val="en-US"/>
        </w:rPr>
        <w:t>8</w:t>
      </w:r>
      <w:r>
        <w:rPr>
          <w:rFonts w:eastAsia="" w:cs="Times New Roman" w:ascii="Times New Roman" w:hAnsi="Times New Roman" w:eastAsiaTheme="minorEastAsia"/>
          <w:i/>
          <w:sz w:val="28"/>
          <w:szCs w:val="28"/>
        </w:rPr>
        <w:t xml:space="preserve"> се отчита </w:t>
      </w:r>
    </w:p>
    <w:p>
      <w:pPr>
        <w:pStyle w:val="Normal"/>
        <w:rPr>
          <w:rFonts w:ascii="Times New Roman" w:hAnsi="Times New Roman" w:eastAsia="" w:cs="Times New Roman" w:eastAsiaTheme="minorEastAsia"/>
          <w:i/>
          <w:i/>
          <w:sz w:val="28"/>
          <w:szCs w:val="28"/>
          <w:lang w:val="en-US"/>
        </w:rPr>
      </w:pPr>
      <w:r>
        <w:rPr>
          <w:rFonts w:eastAsia="" w:cs="Times New Roman" w:ascii="Times New Roman" w:hAnsi="Times New Roman" w:eastAsiaTheme="minorEastAsia"/>
          <w:b/>
          <w:i/>
          <w:sz w:val="28"/>
          <w:szCs w:val="28"/>
          <w:lang w:val="en-US"/>
        </w:rPr>
        <w:t>d =0,2</w:t>
      </w:r>
      <w:r>
        <w:rPr>
          <w:rFonts w:eastAsia="" w:cs="Times New Roman" w:ascii="Times New Roman" w:hAnsi="Times New Roman" w:eastAsiaTheme="minorEastAsia"/>
          <w:b/>
          <w:i/>
          <w:sz w:val="28"/>
          <w:szCs w:val="28"/>
        </w:rPr>
        <w:t>5</w:t>
      </w:r>
      <w:r>
        <w:rPr>
          <w:rFonts w:eastAsia="" w:cs="Times New Roman" w:ascii="Times New Roman" w:hAnsi="Times New Roman" w:eastAsiaTheme="minorEastAsia"/>
          <w:b/>
          <w:i/>
          <w:sz w:val="28"/>
          <w:szCs w:val="28"/>
          <w:lang w:val="en-US"/>
        </w:rPr>
        <w:t xml:space="preserve">mm </w:t>
      </w:r>
    </w:p>
    <w:p>
      <w:pPr>
        <w:pStyle w:val="Normal"/>
        <w:rPr>
          <w:rFonts w:ascii="Times New Roman" w:hAnsi="Times New Roman" w:cs="Times New Roman"/>
          <w:i/>
          <w:i/>
          <w:sz w:val="28"/>
          <w:szCs w:val="28"/>
        </w:rPr>
      </w:pPr>
      <w:r>
        <w:rPr>
          <w:rFonts w:cs="Times New Roman" w:ascii="Times New Roman" w:hAnsi="Times New Roman"/>
          <w:b/>
          <w:sz w:val="28"/>
          <w:szCs w:val="28"/>
          <w:lang w:val="en-US"/>
        </w:rPr>
        <w:t xml:space="preserve">7. </w:t>
      </w:r>
      <w:r>
        <w:rPr>
          <w:rFonts w:cs="Times New Roman" w:ascii="Times New Roman" w:hAnsi="Times New Roman"/>
          <w:i/>
          <w:sz w:val="28"/>
          <w:szCs w:val="28"/>
        </w:rPr>
        <w:t>Проверяваме дали е изпълнено условието за работа на бобината в областта на Релей.</w:t>
      </w:r>
    </w:p>
    <w:p>
      <w:pPr>
        <w:pStyle w:val="Normal"/>
        <w:rPr>
          <w:rFonts w:ascii="Times New Roman" w:hAnsi="Times New Roman" w:cs="Times New Roman"/>
          <w:b/>
          <w:b/>
          <w:i/>
          <w:i/>
          <w:sz w:val="28"/>
          <w:szCs w:val="28"/>
          <w:lang w:val="en-US"/>
        </w:rPr>
      </w:pPr>
      <w:r>
        <w:rPr>
          <w:rFonts w:cs="Times New Roman" w:ascii="Times New Roman" w:hAnsi="Times New Roman"/>
          <w:b/>
          <w:i/>
          <w:sz w:val="28"/>
          <w:szCs w:val="28"/>
          <w:lang w:val="en-US"/>
        </w:rPr>
        <w:t>B = µ</w:t>
      </w:r>
      <w:r>
        <w:rPr>
          <w:rFonts w:cs="Times New Roman" w:ascii="Times New Roman" w:hAnsi="Times New Roman"/>
          <w:b/>
          <w:i/>
          <w:sz w:val="28"/>
          <w:szCs w:val="28"/>
          <w:vertAlign w:val="subscript"/>
          <w:lang w:val="en-US"/>
        </w:rPr>
        <w:t>o</w:t>
      </w:r>
      <w:r>
        <w:rPr>
          <w:rFonts w:cs="Times New Roman" w:ascii="Times New Roman" w:hAnsi="Times New Roman"/>
          <w:b/>
          <w:i/>
          <w:sz w:val="28"/>
          <w:szCs w:val="28"/>
          <w:lang w:val="en-US"/>
        </w:rPr>
        <w:t>.µ</w:t>
      </w:r>
      <w:r>
        <w:rPr>
          <w:rFonts w:cs="Times New Roman" w:ascii="Times New Roman" w:hAnsi="Times New Roman"/>
          <w:b/>
          <w:i/>
          <w:sz w:val="28"/>
          <w:szCs w:val="28"/>
          <w:vertAlign w:val="subscript"/>
          <w:lang w:val="en-US"/>
        </w:rPr>
        <w:t>r</w:t>
      </w:r>
      <w:r>
        <w:rPr>
          <w:rFonts w:cs="Times New Roman" w:ascii="Times New Roman" w:hAnsi="Times New Roman"/>
          <w:b/>
          <w:i/>
          <w:sz w:val="28"/>
          <w:szCs w:val="28"/>
          <w:lang w:val="en-US"/>
        </w:rPr>
        <w:t xml:space="preserve"> (ImN/l</w:t>
      </w:r>
      <w:r>
        <w:rPr>
          <w:rFonts w:cs="Times New Roman" w:ascii="Times New Roman" w:hAnsi="Times New Roman"/>
          <w:b/>
          <w:i/>
          <w:sz w:val="28"/>
          <w:szCs w:val="28"/>
          <w:vertAlign w:val="subscript"/>
          <w:lang w:val="en-US"/>
        </w:rPr>
        <w:t>e</w:t>
      </w:r>
      <w:r>
        <w:rPr>
          <w:rFonts w:cs="Times New Roman" w:ascii="Times New Roman" w:hAnsi="Times New Roman"/>
          <w:b/>
          <w:i/>
          <w:sz w:val="28"/>
          <w:szCs w:val="28"/>
          <w:lang w:val="en-US"/>
        </w:rPr>
        <w:t>) &lt; 0,02 T</w:t>
      </w:r>
    </w:p>
    <w:p>
      <w:pPr>
        <w:pStyle w:val="Normal"/>
        <w:rPr>
          <w:rFonts w:ascii="Times New Roman" w:hAnsi="Times New Roman" w:cs="Times New Roman"/>
          <w:i/>
          <w:i/>
          <w:sz w:val="28"/>
          <w:szCs w:val="28"/>
          <w:lang w:val="en-US"/>
        </w:rPr>
      </w:pPr>
      <w:r>
        <w:rPr>
          <w:rFonts w:cs="Times New Roman" w:ascii="Times New Roman" w:hAnsi="Times New Roman"/>
          <w:i/>
          <w:sz w:val="28"/>
          <w:szCs w:val="28"/>
          <w:lang w:val="en-US"/>
        </w:rPr>
        <w:t xml:space="preserve">B = 12,56.10 </w:t>
      </w:r>
      <w:r>
        <w:rPr>
          <w:rFonts w:cs="Times New Roman" w:ascii="Times New Roman" w:hAnsi="Times New Roman"/>
          <w:i/>
          <w:sz w:val="28"/>
          <w:szCs w:val="28"/>
          <w:vertAlign w:val="superscript"/>
          <w:lang w:val="en-US"/>
        </w:rPr>
        <w:t>-7</w:t>
      </w:r>
      <w:r>
        <w:rPr>
          <w:rFonts w:cs="Times New Roman" w:ascii="Times New Roman" w:hAnsi="Times New Roman"/>
          <w:i/>
          <w:sz w:val="28"/>
          <w:szCs w:val="28"/>
          <w:lang w:val="en-US"/>
        </w:rPr>
        <w:t>.198 [(11.10</w:t>
      </w:r>
      <w:r>
        <w:rPr>
          <w:rFonts w:cs="Times New Roman" w:ascii="Times New Roman" w:hAnsi="Times New Roman"/>
          <w:i/>
          <w:sz w:val="28"/>
          <w:szCs w:val="28"/>
          <w:vertAlign w:val="superscript"/>
          <w:lang w:val="en-US"/>
        </w:rPr>
        <w:t>-3</w:t>
      </w:r>
      <w:r>
        <w:rPr>
          <w:rFonts w:cs="Times New Roman" w:ascii="Times New Roman" w:hAnsi="Times New Roman"/>
          <w:i/>
          <w:sz w:val="28"/>
          <w:szCs w:val="28"/>
          <w:lang w:val="en-US"/>
        </w:rPr>
        <w:t>.95)/19,8.10</w:t>
      </w:r>
      <w:r>
        <w:rPr>
          <w:rFonts w:cs="Times New Roman" w:ascii="Times New Roman" w:hAnsi="Times New Roman"/>
          <w:i/>
          <w:sz w:val="28"/>
          <w:szCs w:val="28"/>
          <w:vertAlign w:val="superscript"/>
          <w:lang w:val="en-US"/>
        </w:rPr>
        <w:t>-3</w:t>
      </w:r>
      <w:r>
        <w:rPr>
          <w:rFonts w:cs="Times New Roman" w:ascii="Times New Roman" w:hAnsi="Times New Roman"/>
          <w:i/>
          <w:sz w:val="28"/>
          <w:szCs w:val="28"/>
          <w:lang w:val="en-US"/>
        </w:rPr>
        <w:t>]</w:t>
      </w:r>
    </w:p>
    <w:p>
      <w:pPr>
        <w:pStyle w:val="Normal"/>
        <w:spacing w:before="0" w:after="200"/>
        <w:rPr>
          <w:rFonts w:ascii="Times New Roman" w:hAnsi="Times New Roman" w:cs="Times New Roman"/>
          <w:i/>
          <w:i/>
          <w:sz w:val="28"/>
          <w:szCs w:val="28"/>
          <w:lang w:val="en-US"/>
        </w:rPr>
      </w:pPr>
      <w:r>
        <w:rPr>
          <w:rFonts w:cs="Times New Roman" w:ascii="Times New Roman" w:hAnsi="Times New Roman"/>
          <w:i/>
          <w:sz w:val="28"/>
          <w:szCs w:val="28"/>
          <w:lang w:val="en-US"/>
        </w:rPr>
        <w:t>B = 0,013 T</w:t>
      </w:r>
      <w:r>
        <w:rPr>
          <w:rFonts w:cs="Times New Roman" w:ascii="Times New Roman" w:hAnsi="Times New Roman"/>
          <w:i/>
          <w:sz w:val="28"/>
          <w:szCs w:val="28"/>
        </w:rPr>
        <w:t xml:space="preserve"> &lt; 0,02 </w:t>
      </w:r>
      <w:r>
        <w:rPr>
          <w:rFonts w:cs="Times New Roman" w:ascii="Times New Roman" w:hAnsi="Times New Roman"/>
          <w:i/>
          <w:sz w:val="28"/>
          <w:szCs w:val="28"/>
          <w:lang w:val="en-US"/>
        </w:rPr>
        <w:t>T</w:t>
      </w:r>
    </w:p>
    <w:sectPr>
      <w:type w:val="nextPage"/>
      <w:pgSz w:w="11906" w:h="16838"/>
      <w:pgMar w:left="1417" w:right="1417" w:gutter="0" w:header="0" w:top="1417" w:footer="0" w:bottom="1417"/>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Tahoma">
    <w:charset w:val="01"/>
    <w:family w:val="roman"/>
    <w:pitch w:val="variable"/>
  </w:font>
  <w:font w:name="Liberation Sans">
    <w:altName w:val="Arial"/>
    <w:charset w:val="01"/>
    <w:family w:val="swiss"/>
    <w:pitch w:val="variable"/>
  </w:font>
  <w:font w:name="Times New Roman">
    <w:charset w:val="01"/>
    <w:family w:val="roman"/>
    <w:pitch w:val="variable"/>
  </w:font>
</w:fonts>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2"/>
  </w:compat>
  <w:hyphenationZone w:val="425"/>
  <w:themeFontLang w:val="bg-BG"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bg-BG"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3f2ac2"/>
    <w:pPr>
      <w:widowControl/>
      <w:bidi w:val="0"/>
      <w:spacing w:lineRule="auto" w:line="276" w:before="0" w:after="200"/>
      <w:jc w:val="left"/>
    </w:pPr>
    <w:rPr>
      <w:rFonts w:ascii="Calibri" w:hAnsi="Calibri" w:eastAsia="Calibri" w:cs="" w:asciiTheme="minorHAnsi" w:cstheme="minorBidi" w:eastAsiaTheme="minorHAnsi" w:hAnsiTheme="minorHAnsi"/>
      <w:color w:val="auto"/>
      <w:kern w:val="0"/>
      <w:sz w:val="22"/>
      <w:szCs w:val="22"/>
      <w:lang w:val="bg-BG" w:eastAsia="en-US" w:bidi="ar-SA"/>
    </w:rPr>
  </w:style>
  <w:style w:type="character" w:styleId="DefaultParagraphFont" w:default="1">
    <w:name w:val="Default Paragraph Font"/>
    <w:uiPriority w:val="1"/>
    <w:semiHidden/>
    <w:unhideWhenUsed/>
    <w:qFormat/>
    <w:rPr/>
  </w:style>
  <w:style w:type="character" w:styleId="Style14" w:customStyle="1">
    <w:name w:val="Изнесен текст Знак"/>
    <w:basedOn w:val="DefaultParagraphFont"/>
    <w:link w:val="a3"/>
    <w:uiPriority w:val="99"/>
    <w:semiHidden/>
    <w:qFormat/>
    <w:rsid w:val="009c304c"/>
    <w:rPr>
      <w:rFonts w:ascii="Tahoma" w:hAnsi="Tahoma" w:cs="Tahoma"/>
      <w:sz w:val="16"/>
      <w:szCs w:val="16"/>
    </w:rPr>
  </w:style>
  <w:style w:type="character" w:styleId="Appleconvertedspace" w:customStyle="1">
    <w:name w:val="apple-converted-space"/>
    <w:basedOn w:val="DefaultParagraphFont"/>
    <w:qFormat/>
    <w:rsid w:val="00a63fc5"/>
    <w:rPr/>
  </w:style>
  <w:style w:type="paragraph" w:styleId="Heading">
    <w:name w:val="Heading"/>
    <w:basedOn w:val="Normal"/>
    <w:next w:val="TextBody"/>
    <w:qFormat/>
    <w:pPr>
      <w:keepNext w:val="true"/>
      <w:spacing w:before="240" w:after="120"/>
    </w:pPr>
    <w:rPr>
      <w:rFonts w:ascii="Liberation Sans" w:hAnsi="Liberation Sans" w:eastAsia="Droid Sans Fallback" w:cs="Droid Sans Devanagari"/>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Droid Sans Devanagari"/>
    </w:rPr>
  </w:style>
  <w:style w:type="paragraph" w:styleId="Caption">
    <w:name w:val="Caption"/>
    <w:basedOn w:val="Normal"/>
    <w:qFormat/>
    <w:pPr>
      <w:suppressLineNumbers/>
      <w:spacing w:before="120" w:after="120"/>
    </w:pPr>
    <w:rPr>
      <w:rFonts w:cs="Droid Sans Devanagari"/>
      <w:i/>
      <w:iCs/>
      <w:sz w:val="24"/>
      <w:szCs w:val="24"/>
    </w:rPr>
  </w:style>
  <w:style w:type="paragraph" w:styleId="Index">
    <w:name w:val="Index"/>
    <w:basedOn w:val="Normal"/>
    <w:qFormat/>
    <w:pPr>
      <w:suppressLineNumbers/>
    </w:pPr>
    <w:rPr>
      <w:rFonts w:cs="Droid Sans Devanagari"/>
      <w:lang w:val="zxx" w:eastAsia="zxx" w:bidi="zxx"/>
    </w:rPr>
  </w:style>
  <w:style w:type="paragraph" w:styleId="BalloonText">
    <w:name w:val="Balloon Text"/>
    <w:basedOn w:val="Normal"/>
    <w:link w:val="a4"/>
    <w:uiPriority w:val="99"/>
    <w:semiHidden/>
    <w:unhideWhenUsed/>
    <w:qFormat/>
    <w:rsid w:val="009c304c"/>
    <w:pPr>
      <w:spacing w:lineRule="auto" w:line="240" w:before="0" w:after="0"/>
    </w:pPr>
    <w:rPr>
      <w:rFonts w:ascii="Tahoma" w:hAnsi="Tahoma" w:cs="Tahoma"/>
      <w:sz w:val="16"/>
      <w:szCs w:val="16"/>
    </w:rPr>
  </w:style>
  <w:style w:type="paragraph" w:styleId="ListParagraph">
    <w:name w:val="List Paragraph"/>
    <w:basedOn w:val="Normal"/>
    <w:uiPriority w:val="34"/>
    <w:qFormat/>
    <w:rsid w:val="00562e20"/>
    <w:pPr>
      <w:spacing w:before="0" w:after="200"/>
      <w:ind w:left="720" w:hanging="0"/>
      <w:contextualSpacing/>
    </w:pPr>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Relationship Id="rId6" Type="http://schemas.openxmlformats.org/officeDocument/2006/relationships/customXml" Target="../customXml/item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0DCC0F-D80D-4924-A271-B59ABFBDBA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Application>LibreOffice/7.2.1.2$Linux_X86_64 LibreOffice_project/20$Build-2</Application>
  <AppVersion>15.0000</AppVersion>
  <Pages>4</Pages>
  <Words>697</Words>
  <Characters>4176</Characters>
  <CharactersWithSpaces>5024</CharactersWithSpaces>
  <Paragraphs>38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2016-12-03T11:12:00Z</dcterms:created>
  <dc:creator>Anton Dinin</dc:creator>
  <dc:description/>
  <dc:language>en-US</dc:language>
  <cp:lastModifiedBy>Ivan Felonov</cp:lastModifiedBy>
  <dcterms:modified xsi:type="dcterms:W3CDTF">2016-12-04T23:20:00Z</dcterms:modified>
  <cp:revision>4</cp:revision>
  <dc:subject/>
  <dc:title/>
</cp:coreProperties>
</file>

<file path=docProps/custom.xml><?xml version="1.0" encoding="utf-8"?>
<Properties xmlns="http://schemas.openxmlformats.org/officeDocument/2006/custom-properties" xmlns:vt="http://schemas.openxmlformats.org/officeDocument/2006/docPropsVTypes"/>
</file>